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A286" w14:textId="049417DB" w:rsidR="002376F4" w:rsidRDefault="00FB5AF2" w:rsidP="00FB5AF2">
      <w:pPr>
        <w:pStyle w:val="Nadpis1"/>
        <w:numPr>
          <w:ilvl w:val="0"/>
          <w:numId w:val="0"/>
        </w:numPr>
        <w:tabs>
          <w:tab w:val="left" w:pos="708"/>
        </w:tabs>
        <w:spacing w:before="600" w:after="0"/>
        <w:jc w:val="center"/>
        <w:rPr>
          <w:rFonts w:ascii="Times New Roman" w:hAnsi="Times New Roman"/>
          <w:caps w:val="0"/>
          <w:sz w:val="32"/>
          <w:szCs w:val="32"/>
        </w:rPr>
      </w:pPr>
      <w:bookmarkStart w:id="0" w:name="_Toc75849247"/>
      <w:r w:rsidRPr="00FB5AF2">
        <w:rPr>
          <w:rFonts w:ascii="Times New Roman" w:hAnsi="Times New Roman"/>
          <w:caps w:val="0"/>
          <w:sz w:val="32"/>
          <w:szCs w:val="32"/>
        </w:rPr>
        <w:t>Smlouva o dílo</w:t>
      </w:r>
      <w:r>
        <w:rPr>
          <w:rFonts w:ascii="Times New Roman" w:hAnsi="Times New Roman"/>
          <w:caps w:val="0"/>
          <w:sz w:val="32"/>
          <w:szCs w:val="32"/>
        </w:rPr>
        <w:t xml:space="preserve"> č. </w:t>
      </w:r>
      <w:proofErr w:type="spellStart"/>
      <w:r w:rsidR="00DB48D0" w:rsidRPr="00DB48D0">
        <w:rPr>
          <w:rFonts w:ascii="Times New Roman" w:hAnsi="Times New Roman"/>
          <w:caps w:val="0"/>
          <w:sz w:val="32"/>
          <w:szCs w:val="32"/>
          <w:highlight w:val="yellow"/>
        </w:rPr>
        <w:t>xx</w:t>
      </w:r>
      <w:proofErr w:type="spellEnd"/>
      <w:r>
        <w:rPr>
          <w:rFonts w:ascii="Times New Roman" w:hAnsi="Times New Roman"/>
          <w:caps w:val="0"/>
          <w:sz w:val="32"/>
          <w:szCs w:val="32"/>
        </w:rPr>
        <w:t>/20</w:t>
      </w:r>
      <w:r w:rsidR="005240B5">
        <w:rPr>
          <w:rFonts w:ascii="Times New Roman" w:hAnsi="Times New Roman"/>
          <w:caps w:val="0"/>
          <w:sz w:val="32"/>
          <w:szCs w:val="32"/>
        </w:rPr>
        <w:t>2</w:t>
      </w:r>
      <w:r w:rsidR="00375AB8">
        <w:rPr>
          <w:rFonts w:ascii="Times New Roman" w:hAnsi="Times New Roman"/>
          <w:caps w:val="0"/>
          <w:sz w:val="32"/>
          <w:szCs w:val="32"/>
        </w:rPr>
        <w:t>2</w:t>
      </w:r>
    </w:p>
    <w:p w14:paraId="1B6EB26B" w14:textId="58140FEE" w:rsidR="00FB5AF2" w:rsidRPr="00FB5AF2" w:rsidRDefault="005240B5" w:rsidP="00FB5AF2">
      <w:pPr>
        <w:spacing w:before="240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Stavba</w:t>
      </w:r>
      <w:r w:rsidR="00A8059F">
        <w:rPr>
          <w:b/>
          <w:sz w:val="32"/>
          <w:szCs w:val="32"/>
        </w:rPr>
        <w:t>:</w:t>
      </w:r>
      <w:r w:rsidR="001648FE">
        <w:rPr>
          <w:b/>
          <w:sz w:val="32"/>
          <w:szCs w:val="32"/>
        </w:rPr>
        <w:t xml:space="preserve"> „</w:t>
      </w:r>
      <w:r w:rsidR="00375AB8">
        <w:rPr>
          <w:b/>
          <w:sz w:val="32"/>
          <w:szCs w:val="32"/>
        </w:rPr>
        <w:t>Rampa před Hostincem na</w:t>
      </w:r>
      <w:r w:rsidR="00B3376E">
        <w:rPr>
          <w:b/>
          <w:sz w:val="32"/>
          <w:szCs w:val="32"/>
        </w:rPr>
        <w:t xml:space="preserve"> Klokočn</w:t>
      </w:r>
      <w:r w:rsidR="00375AB8">
        <w:rPr>
          <w:b/>
          <w:sz w:val="32"/>
          <w:szCs w:val="32"/>
        </w:rPr>
        <w:t>é</w:t>
      </w:r>
      <w:r w:rsidR="001648FE">
        <w:rPr>
          <w:b/>
          <w:sz w:val="32"/>
          <w:szCs w:val="32"/>
        </w:rPr>
        <w:t>“</w:t>
      </w:r>
    </w:p>
    <w:p w14:paraId="00BF6E25" w14:textId="77777777" w:rsidR="002376F4" w:rsidRPr="00FB5AF2" w:rsidRDefault="00FB5AF2" w:rsidP="00A8059F">
      <w:pPr>
        <w:pStyle w:val="Nadpis1"/>
        <w:numPr>
          <w:ilvl w:val="0"/>
          <w:numId w:val="0"/>
        </w:numPr>
        <w:tabs>
          <w:tab w:val="left" w:pos="708"/>
        </w:tabs>
        <w:spacing w:before="108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</w:t>
      </w:r>
      <w:r>
        <w:rPr>
          <w:rFonts w:ascii="Times New Roman" w:hAnsi="Times New Roman"/>
          <w:caps w:val="0"/>
          <w:szCs w:val="24"/>
        </w:rPr>
        <w:t>lánek</w:t>
      </w:r>
      <w:r>
        <w:rPr>
          <w:rFonts w:ascii="Times New Roman" w:hAnsi="Times New Roman"/>
          <w:szCs w:val="24"/>
        </w:rPr>
        <w:t xml:space="preserve"> I</w:t>
      </w:r>
      <w:r w:rsidR="002376F4" w:rsidRPr="00FB5AF2">
        <w:rPr>
          <w:rFonts w:ascii="Times New Roman" w:hAnsi="Times New Roman"/>
          <w:szCs w:val="24"/>
        </w:rPr>
        <w:t>.</w:t>
      </w:r>
      <w:r w:rsidR="00273D8D">
        <w:rPr>
          <w:rFonts w:ascii="Times New Roman" w:hAnsi="Times New Roman"/>
          <w:szCs w:val="24"/>
        </w:rPr>
        <w:t xml:space="preserve"> -</w:t>
      </w:r>
      <w:r w:rsidR="002376F4" w:rsidRPr="00FB5AF2">
        <w:rPr>
          <w:rFonts w:ascii="Times New Roman" w:hAnsi="Times New Roman"/>
          <w:szCs w:val="24"/>
        </w:rPr>
        <w:t xml:space="preserve"> </w:t>
      </w:r>
      <w:r w:rsidR="002376F4" w:rsidRPr="00FB5AF2">
        <w:rPr>
          <w:rFonts w:ascii="Times New Roman" w:hAnsi="Times New Roman"/>
          <w:caps w:val="0"/>
          <w:szCs w:val="24"/>
        </w:rPr>
        <w:t>S</w:t>
      </w:r>
      <w:bookmarkEnd w:id="0"/>
      <w:r>
        <w:rPr>
          <w:rFonts w:ascii="Times New Roman" w:hAnsi="Times New Roman"/>
          <w:caps w:val="0"/>
          <w:szCs w:val="24"/>
        </w:rPr>
        <w:t>mluvní strany</w:t>
      </w:r>
    </w:p>
    <w:p w14:paraId="4AF1288E" w14:textId="77777777" w:rsidR="00A641EA" w:rsidRPr="00A641EA" w:rsidRDefault="00A641EA" w:rsidP="00B105B7">
      <w:pPr>
        <w:pStyle w:val="Odstavecseseznamem"/>
        <w:numPr>
          <w:ilvl w:val="0"/>
          <w:numId w:val="2"/>
        </w:numPr>
        <w:tabs>
          <w:tab w:val="left" w:pos="1985"/>
          <w:tab w:val="left" w:pos="3402"/>
        </w:tabs>
        <w:spacing w:before="240"/>
        <w:ind w:left="426" w:hanging="426"/>
        <w:rPr>
          <w:sz w:val="24"/>
          <w:szCs w:val="24"/>
        </w:rPr>
      </w:pPr>
      <w:bookmarkStart w:id="1" w:name="_Toc75849248"/>
      <w:r w:rsidRPr="00A641EA">
        <w:rPr>
          <w:b/>
          <w:sz w:val="24"/>
          <w:szCs w:val="24"/>
        </w:rPr>
        <w:t>Objednatel:</w:t>
      </w:r>
      <w:r w:rsidRPr="00A641EA">
        <w:rPr>
          <w:b/>
          <w:sz w:val="24"/>
          <w:szCs w:val="24"/>
        </w:rPr>
        <w:tab/>
        <w:t>Obec Klokočná</w:t>
      </w:r>
    </w:p>
    <w:p w14:paraId="20ADA263" w14:textId="77777777" w:rsidR="00A641EA" w:rsidRPr="00A641EA" w:rsidRDefault="00A641EA" w:rsidP="00B3376E">
      <w:pPr>
        <w:tabs>
          <w:tab w:val="left" w:pos="4678"/>
        </w:tabs>
        <w:ind w:left="4678" w:hanging="2698"/>
        <w:rPr>
          <w:sz w:val="24"/>
          <w:szCs w:val="24"/>
        </w:rPr>
      </w:pPr>
      <w:r w:rsidRPr="00A641EA">
        <w:rPr>
          <w:sz w:val="24"/>
          <w:szCs w:val="24"/>
        </w:rPr>
        <w:t>se sídlem:</w:t>
      </w:r>
      <w:r w:rsidRPr="00A641EA">
        <w:rPr>
          <w:sz w:val="24"/>
          <w:szCs w:val="24"/>
        </w:rPr>
        <w:tab/>
        <w:t>Klokočná č.p. 61, 251 64, pošta Mnichovice,</w:t>
      </w:r>
    </w:p>
    <w:p w14:paraId="403B63E4" w14:textId="77777777" w:rsidR="00A641EA" w:rsidRDefault="00A641EA" w:rsidP="00B3376E">
      <w:pPr>
        <w:tabs>
          <w:tab w:val="left" w:pos="4678"/>
        </w:tabs>
        <w:ind w:left="4678" w:hanging="2698"/>
        <w:rPr>
          <w:sz w:val="24"/>
          <w:szCs w:val="24"/>
        </w:rPr>
      </w:pPr>
      <w:r w:rsidRPr="00A641EA">
        <w:rPr>
          <w:sz w:val="24"/>
          <w:szCs w:val="24"/>
        </w:rPr>
        <w:t>zastoupená:</w:t>
      </w:r>
      <w:r w:rsidRPr="00A641EA">
        <w:rPr>
          <w:sz w:val="24"/>
          <w:szCs w:val="24"/>
        </w:rPr>
        <w:tab/>
      </w:r>
      <w:r w:rsidR="00B3376E">
        <w:rPr>
          <w:sz w:val="24"/>
          <w:szCs w:val="24"/>
        </w:rPr>
        <w:t>ing. Miloslav Rovný</w:t>
      </w:r>
      <w:r w:rsidRPr="00A641EA">
        <w:rPr>
          <w:sz w:val="24"/>
          <w:szCs w:val="24"/>
        </w:rPr>
        <w:t>, starost</w:t>
      </w:r>
      <w:r w:rsidR="00B3376E">
        <w:rPr>
          <w:sz w:val="24"/>
          <w:szCs w:val="24"/>
        </w:rPr>
        <w:t>a</w:t>
      </w:r>
      <w:r w:rsidRPr="00A641EA">
        <w:rPr>
          <w:sz w:val="24"/>
          <w:szCs w:val="24"/>
        </w:rPr>
        <w:t xml:space="preserve"> obce</w:t>
      </w:r>
    </w:p>
    <w:p w14:paraId="4173F6F2" w14:textId="77777777" w:rsidR="00A641EA" w:rsidRPr="00A641EA" w:rsidRDefault="00A641EA" w:rsidP="00B3376E">
      <w:pPr>
        <w:tabs>
          <w:tab w:val="left" w:pos="4678"/>
        </w:tabs>
        <w:spacing w:before="120"/>
        <w:ind w:left="4678" w:hanging="2699"/>
        <w:rPr>
          <w:sz w:val="24"/>
          <w:szCs w:val="24"/>
        </w:rPr>
      </w:pPr>
      <w:r w:rsidRPr="00A641EA">
        <w:rPr>
          <w:sz w:val="24"/>
          <w:szCs w:val="24"/>
        </w:rPr>
        <w:t>IČ:</w:t>
      </w:r>
      <w:r w:rsidRPr="00A641EA">
        <w:rPr>
          <w:sz w:val="24"/>
          <w:szCs w:val="24"/>
        </w:rPr>
        <w:tab/>
        <w:t>00472034</w:t>
      </w:r>
    </w:p>
    <w:p w14:paraId="18D588F1" w14:textId="77777777" w:rsidR="00A641EA" w:rsidRPr="00A641EA" w:rsidRDefault="00A641EA" w:rsidP="00B3376E">
      <w:pPr>
        <w:tabs>
          <w:tab w:val="left" w:pos="4678"/>
        </w:tabs>
        <w:ind w:left="4678" w:hanging="2698"/>
        <w:rPr>
          <w:sz w:val="24"/>
          <w:szCs w:val="24"/>
        </w:rPr>
      </w:pPr>
      <w:r w:rsidRPr="00A641EA">
        <w:rPr>
          <w:sz w:val="24"/>
          <w:szCs w:val="24"/>
        </w:rPr>
        <w:t>DIČ:</w:t>
      </w:r>
      <w:r w:rsidRPr="00A641EA">
        <w:rPr>
          <w:sz w:val="24"/>
          <w:szCs w:val="24"/>
        </w:rPr>
        <w:tab/>
        <w:t>není plátce DPH</w:t>
      </w:r>
    </w:p>
    <w:p w14:paraId="52F35606" w14:textId="77777777" w:rsidR="00A641EA" w:rsidRPr="00A641EA" w:rsidRDefault="00A641EA" w:rsidP="00B3376E">
      <w:pPr>
        <w:tabs>
          <w:tab w:val="left" w:pos="4678"/>
        </w:tabs>
        <w:ind w:left="4678" w:hanging="2698"/>
        <w:rPr>
          <w:sz w:val="24"/>
          <w:szCs w:val="24"/>
        </w:rPr>
      </w:pPr>
      <w:r w:rsidRPr="00A641EA">
        <w:rPr>
          <w:sz w:val="24"/>
          <w:szCs w:val="24"/>
        </w:rPr>
        <w:t>Bank. spojení:</w:t>
      </w:r>
      <w:r w:rsidRPr="00A641EA">
        <w:rPr>
          <w:sz w:val="24"/>
          <w:szCs w:val="24"/>
        </w:rPr>
        <w:tab/>
        <w:t>Komerční banka, a.s.</w:t>
      </w:r>
    </w:p>
    <w:p w14:paraId="5C38012A" w14:textId="77777777" w:rsidR="00A641EA" w:rsidRPr="00A641EA" w:rsidRDefault="00A641EA" w:rsidP="00B3376E">
      <w:pPr>
        <w:tabs>
          <w:tab w:val="left" w:pos="4678"/>
        </w:tabs>
        <w:ind w:left="4678" w:hanging="2698"/>
        <w:rPr>
          <w:b/>
          <w:sz w:val="24"/>
          <w:szCs w:val="24"/>
        </w:rPr>
      </w:pPr>
      <w:r w:rsidRPr="00A641EA">
        <w:rPr>
          <w:sz w:val="24"/>
          <w:szCs w:val="24"/>
        </w:rPr>
        <w:tab/>
        <w:t>č. účtu: 8021201/0100</w:t>
      </w:r>
    </w:p>
    <w:p w14:paraId="6B91920E" w14:textId="77777777" w:rsidR="00A641EA" w:rsidRPr="00A641EA" w:rsidRDefault="00A641EA" w:rsidP="00B3376E">
      <w:pPr>
        <w:pStyle w:val="Zhlav"/>
        <w:tabs>
          <w:tab w:val="clear" w:pos="9072"/>
          <w:tab w:val="left" w:pos="4536"/>
        </w:tabs>
        <w:spacing w:before="360"/>
        <w:ind w:left="4536" w:hanging="2556"/>
        <w:rPr>
          <w:sz w:val="24"/>
          <w:szCs w:val="24"/>
        </w:rPr>
      </w:pPr>
      <w:r w:rsidRPr="00A641EA">
        <w:rPr>
          <w:sz w:val="24"/>
          <w:szCs w:val="24"/>
        </w:rPr>
        <w:t>a</w:t>
      </w:r>
    </w:p>
    <w:p w14:paraId="4A9D0F35" w14:textId="77777777" w:rsidR="00A641EA" w:rsidRPr="00A641EA" w:rsidRDefault="00A641EA" w:rsidP="00B105B7">
      <w:pPr>
        <w:pStyle w:val="Odstavecseseznamem"/>
        <w:numPr>
          <w:ilvl w:val="0"/>
          <w:numId w:val="2"/>
        </w:numPr>
        <w:tabs>
          <w:tab w:val="left" w:pos="-3261"/>
          <w:tab w:val="left" w:pos="1985"/>
        </w:tabs>
        <w:spacing w:before="36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Zhotovitel</w:t>
      </w:r>
      <w:r w:rsidRPr="00A641EA">
        <w:rPr>
          <w:b/>
          <w:sz w:val="24"/>
          <w:szCs w:val="24"/>
        </w:rPr>
        <w:t>:</w:t>
      </w:r>
      <w:r w:rsidRPr="00A641EA">
        <w:rPr>
          <w:sz w:val="24"/>
          <w:szCs w:val="24"/>
        </w:rPr>
        <w:tab/>
      </w:r>
      <w:r w:rsidR="00DB48D0" w:rsidRPr="00DB48D0">
        <w:rPr>
          <w:sz w:val="24"/>
          <w:szCs w:val="24"/>
          <w:highlight w:val="yellow"/>
        </w:rPr>
        <w:t>………………………….</w:t>
      </w:r>
    </w:p>
    <w:p w14:paraId="065D424B" w14:textId="77777777" w:rsidR="00A641EA" w:rsidRPr="00A641EA" w:rsidRDefault="00A641EA" w:rsidP="00B3376E">
      <w:pPr>
        <w:tabs>
          <w:tab w:val="left" w:pos="-3261"/>
          <w:tab w:val="left" w:pos="4678"/>
        </w:tabs>
        <w:ind w:left="4678" w:hanging="2693"/>
        <w:rPr>
          <w:sz w:val="24"/>
          <w:szCs w:val="24"/>
        </w:rPr>
      </w:pPr>
      <w:r w:rsidRPr="00A641EA">
        <w:rPr>
          <w:sz w:val="24"/>
          <w:szCs w:val="24"/>
        </w:rPr>
        <w:t>se sídlem:</w:t>
      </w:r>
      <w:r w:rsidR="00B3376E">
        <w:rPr>
          <w:sz w:val="24"/>
          <w:szCs w:val="24"/>
        </w:rPr>
        <w:tab/>
      </w:r>
      <w:r w:rsidR="00DB48D0" w:rsidRPr="00DB48D0">
        <w:rPr>
          <w:sz w:val="24"/>
          <w:szCs w:val="24"/>
          <w:highlight w:val="yellow"/>
        </w:rPr>
        <w:t>………………………………………….</w:t>
      </w:r>
    </w:p>
    <w:p w14:paraId="42C4E926" w14:textId="77777777" w:rsidR="00A641EA" w:rsidRPr="00A641EA" w:rsidRDefault="00A641EA" w:rsidP="00B3376E">
      <w:pPr>
        <w:tabs>
          <w:tab w:val="left" w:pos="-3261"/>
          <w:tab w:val="left" w:pos="4678"/>
        </w:tabs>
        <w:ind w:left="4678" w:hanging="2693"/>
        <w:rPr>
          <w:sz w:val="24"/>
          <w:szCs w:val="24"/>
        </w:rPr>
      </w:pPr>
      <w:r w:rsidRPr="00A641EA">
        <w:rPr>
          <w:sz w:val="24"/>
          <w:szCs w:val="24"/>
        </w:rPr>
        <w:t>IČ:</w:t>
      </w:r>
      <w:r w:rsidRPr="00A8059F">
        <w:rPr>
          <w:sz w:val="24"/>
          <w:szCs w:val="24"/>
        </w:rPr>
        <w:tab/>
      </w:r>
      <w:r w:rsidR="00DB48D0" w:rsidRPr="00DB48D0">
        <w:rPr>
          <w:sz w:val="24"/>
          <w:szCs w:val="24"/>
          <w:highlight w:val="yellow"/>
        </w:rPr>
        <w:t>………………………</w:t>
      </w:r>
    </w:p>
    <w:p w14:paraId="17312F99" w14:textId="77777777" w:rsidR="00A641EA" w:rsidRPr="00A641EA" w:rsidRDefault="00A641EA" w:rsidP="00B3376E">
      <w:pPr>
        <w:tabs>
          <w:tab w:val="left" w:pos="-3261"/>
          <w:tab w:val="left" w:pos="4678"/>
        </w:tabs>
        <w:ind w:left="4678" w:hanging="2693"/>
        <w:rPr>
          <w:sz w:val="24"/>
          <w:szCs w:val="24"/>
        </w:rPr>
      </w:pPr>
      <w:r w:rsidRPr="00A641EA">
        <w:rPr>
          <w:sz w:val="24"/>
          <w:szCs w:val="24"/>
        </w:rPr>
        <w:t>DIČ:</w:t>
      </w:r>
      <w:r w:rsidRPr="00A641EA">
        <w:rPr>
          <w:sz w:val="24"/>
          <w:szCs w:val="24"/>
        </w:rPr>
        <w:tab/>
      </w:r>
      <w:r w:rsidR="00DB48D0" w:rsidRPr="00DB48D0">
        <w:rPr>
          <w:sz w:val="24"/>
          <w:szCs w:val="24"/>
          <w:highlight w:val="yellow"/>
        </w:rPr>
        <w:t>………………………</w:t>
      </w:r>
    </w:p>
    <w:p w14:paraId="54FBBD6C" w14:textId="77777777" w:rsidR="00A641EA" w:rsidRPr="00A641EA" w:rsidRDefault="00A641EA" w:rsidP="00B3376E">
      <w:pPr>
        <w:tabs>
          <w:tab w:val="left" w:pos="-3261"/>
          <w:tab w:val="left" w:pos="4678"/>
        </w:tabs>
        <w:ind w:left="4678" w:hanging="2693"/>
        <w:rPr>
          <w:bCs/>
          <w:sz w:val="24"/>
          <w:szCs w:val="24"/>
        </w:rPr>
      </w:pPr>
      <w:r w:rsidRPr="00A641EA">
        <w:rPr>
          <w:bCs/>
          <w:sz w:val="24"/>
          <w:szCs w:val="24"/>
        </w:rPr>
        <w:t>Bank. spojení:</w:t>
      </w:r>
      <w:r w:rsidRPr="00A641EA">
        <w:rPr>
          <w:bCs/>
          <w:sz w:val="24"/>
          <w:szCs w:val="24"/>
        </w:rPr>
        <w:tab/>
      </w:r>
      <w:r w:rsidR="00DB48D0" w:rsidRPr="00DB48D0">
        <w:rPr>
          <w:bCs/>
          <w:sz w:val="24"/>
          <w:szCs w:val="24"/>
          <w:highlight w:val="yellow"/>
        </w:rPr>
        <w:t>………………………………………….</w:t>
      </w:r>
    </w:p>
    <w:p w14:paraId="589EC4F4" w14:textId="77777777" w:rsidR="00A641EA" w:rsidRPr="00A641EA" w:rsidRDefault="00A641EA" w:rsidP="00B3376E">
      <w:pPr>
        <w:tabs>
          <w:tab w:val="left" w:pos="-3261"/>
          <w:tab w:val="left" w:pos="4678"/>
        </w:tabs>
        <w:ind w:left="4678" w:hanging="2693"/>
        <w:rPr>
          <w:bCs/>
          <w:sz w:val="24"/>
          <w:szCs w:val="24"/>
        </w:rPr>
      </w:pPr>
      <w:r w:rsidRPr="00A641EA">
        <w:rPr>
          <w:bCs/>
          <w:sz w:val="24"/>
          <w:szCs w:val="24"/>
        </w:rPr>
        <w:tab/>
        <w:t xml:space="preserve">č. účtu: </w:t>
      </w:r>
      <w:r w:rsidR="00DB48D0" w:rsidRPr="00DB48D0">
        <w:rPr>
          <w:bCs/>
          <w:sz w:val="24"/>
          <w:szCs w:val="24"/>
          <w:highlight w:val="yellow"/>
        </w:rPr>
        <w:t>……………</w:t>
      </w:r>
      <w:r w:rsidR="00DB48D0">
        <w:rPr>
          <w:bCs/>
          <w:sz w:val="24"/>
          <w:szCs w:val="24"/>
          <w:highlight w:val="yellow"/>
        </w:rPr>
        <w:t>…</w:t>
      </w:r>
    </w:p>
    <w:p w14:paraId="4B2D8AF0" w14:textId="77777777" w:rsidR="005240B5" w:rsidRPr="00273D8D" w:rsidRDefault="005240B5" w:rsidP="005240B5">
      <w:pPr>
        <w:spacing w:before="240"/>
        <w:jc w:val="center"/>
        <w:rPr>
          <w:b/>
          <w:sz w:val="24"/>
          <w:szCs w:val="24"/>
        </w:rPr>
      </w:pPr>
      <w:r w:rsidRPr="0079082A">
        <w:rPr>
          <w:bCs/>
          <w:snapToGrid w:val="0"/>
          <w:sz w:val="24"/>
          <w:szCs w:val="24"/>
        </w:rPr>
        <w:t xml:space="preserve">uzavírají níže </w:t>
      </w:r>
      <w:r w:rsidRPr="0079082A">
        <w:rPr>
          <w:bCs/>
          <w:snapToGrid w:val="0"/>
          <w:color w:val="000000"/>
          <w:sz w:val="24"/>
          <w:szCs w:val="24"/>
        </w:rPr>
        <w:t>uvedeného dne</w:t>
      </w:r>
      <w:r w:rsidRPr="0079082A">
        <w:rPr>
          <w:bCs/>
          <w:snapToGrid w:val="0"/>
          <w:sz w:val="24"/>
          <w:szCs w:val="24"/>
        </w:rPr>
        <w:t xml:space="preserve">, měsíce a roku podle § 2586 a násl. zákona č. 89/2012 Sb., občanský zákoník, v platném znění, tuto smlouvu o </w:t>
      </w:r>
      <w:r>
        <w:rPr>
          <w:bCs/>
          <w:snapToGrid w:val="0"/>
          <w:sz w:val="24"/>
          <w:szCs w:val="24"/>
        </w:rPr>
        <w:t>d</w:t>
      </w:r>
      <w:r w:rsidRPr="0079082A">
        <w:rPr>
          <w:bCs/>
          <w:snapToGrid w:val="0"/>
          <w:sz w:val="24"/>
          <w:szCs w:val="24"/>
        </w:rPr>
        <w:t>ílo</w:t>
      </w:r>
      <w:r w:rsidRPr="00273D8D">
        <w:rPr>
          <w:sz w:val="24"/>
          <w:szCs w:val="24"/>
        </w:rPr>
        <w:t xml:space="preserve"> (dále jen </w:t>
      </w:r>
      <w:r w:rsidRPr="00273D8D">
        <w:rPr>
          <w:b/>
          <w:sz w:val="24"/>
          <w:szCs w:val="24"/>
        </w:rPr>
        <w:t>„smlouva“)</w:t>
      </w:r>
    </w:p>
    <w:bookmarkEnd w:id="1"/>
    <w:p w14:paraId="5C63A13D" w14:textId="77777777" w:rsidR="002376F4" w:rsidRPr="00273D8D" w:rsidRDefault="00273D8D" w:rsidP="00B3376E">
      <w:pPr>
        <w:pStyle w:val="Nadpis3"/>
        <w:numPr>
          <w:ilvl w:val="0"/>
          <w:numId w:val="0"/>
        </w:numPr>
        <w:tabs>
          <w:tab w:val="left" w:pos="708"/>
        </w:tabs>
        <w:spacing w:before="600" w:after="0"/>
        <w:ind w:left="425" w:hanging="425"/>
        <w:jc w:val="center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Článek II. – Předmět díla</w:t>
      </w:r>
    </w:p>
    <w:p w14:paraId="23AE5FCD" w14:textId="6579A241" w:rsidR="00B105B7" w:rsidRPr="00B105B7" w:rsidRDefault="00B105B7" w:rsidP="00B105B7">
      <w:pPr>
        <w:pStyle w:val="Odstavecseseznamem"/>
        <w:numPr>
          <w:ilvl w:val="0"/>
          <w:numId w:val="3"/>
        </w:numPr>
        <w:tabs>
          <w:tab w:val="clear" w:pos="432"/>
          <w:tab w:val="left" w:pos="-4962"/>
          <w:tab w:val="left" w:pos="-4820"/>
        </w:tabs>
        <w:spacing w:before="240"/>
        <w:ind w:left="425" w:hanging="425"/>
        <w:contextualSpacing w:val="0"/>
        <w:jc w:val="both"/>
        <w:rPr>
          <w:sz w:val="24"/>
          <w:szCs w:val="24"/>
        </w:rPr>
      </w:pPr>
      <w:r w:rsidRPr="00B105B7">
        <w:rPr>
          <w:color w:val="000000"/>
          <w:sz w:val="24"/>
          <w:szCs w:val="24"/>
        </w:rPr>
        <w:t xml:space="preserve">Předmětem </w:t>
      </w:r>
      <w:r>
        <w:rPr>
          <w:color w:val="000000"/>
          <w:sz w:val="24"/>
          <w:szCs w:val="24"/>
        </w:rPr>
        <w:t>díla</w:t>
      </w:r>
      <w:r w:rsidRPr="00B105B7">
        <w:rPr>
          <w:color w:val="000000"/>
          <w:sz w:val="24"/>
          <w:szCs w:val="24"/>
        </w:rPr>
        <w:t xml:space="preserve"> je </w:t>
      </w:r>
      <w:r w:rsidRPr="00B105B7">
        <w:rPr>
          <w:b/>
          <w:bCs/>
          <w:color w:val="000000"/>
          <w:sz w:val="24"/>
          <w:szCs w:val="24"/>
        </w:rPr>
        <w:t xml:space="preserve">zhotovení stavby – </w:t>
      </w:r>
      <w:r w:rsidR="00375AB8">
        <w:rPr>
          <w:b/>
          <w:bCs/>
          <w:color w:val="000000"/>
          <w:sz w:val="24"/>
          <w:szCs w:val="24"/>
        </w:rPr>
        <w:t>Rampy před Hostincem na</w:t>
      </w:r>
      <w:r w:rsidRPr="00B105B7">
        <w:rPr>
          <w:b/>
          <w:bCs/>
          <w:color w:val="000000"/>
          <w:sz w:val="24"/>
          <w:szCs w:val="24"/>
        </w:rPr>
        <w:t xml:space="preserve"> Klokočn</w:t>
      </w:r>
      <w:r w:rsidR="00375AB8">
        <w:rPr>
          <w:b/>
          <w:bCs/>
          <w:color w:val="000000"/>
          <w:sz w:val="24"/>
          <w:szCs w:val="24"/>
        </w:rPr>
        <w:t>é</w:t>
      </w:r>
      <w:r w:rsidRPr="00B105B7">
        <w:rPr>
          <w:color w:val="000000"/>
          <w:sz w:val="24"/>
          <w:szCs w:val="24"/>
        </w:rPr>
        <w:t xml:space="preserve"> dle projektové dokumentace pro stavební povolení zpracované Ing. Zdeňkem Raušem v </w:t>
      </w:r>
      <w:r w:rsidR="00375AB8">
        <w:rPr>
          <w:color w:val="000000"/>
          <w:sz w:val="24"/>
          <w:szCs w:val="24"/>
        </w:rPr>
        <w:t>dubn</w:t>
      </w:r>
      <w:r w:rsidRPr="00B105B7">
        <w:rPr>
          <w:color w:val="000000"/>
          <w:sz w:val="24"/>
          <w:szCs w:val="24"/>
        </w:rPr>
        <w:t>u 20</w:t>
      </w:r>
      <w:r w:rsidR="00375AB8">
        <w:rPr>
          <w:color w:val="000000"/>
          <w:sz w:val="24"/>
          <w:szCs w:val="24"/>
        </w:rPr>
        <w:t>22</w:t>
      </w:r>
      <w:r w:rsidRPr="00B105B7">
        <w:rPr>
          <w:color w:val="000000"/>
          <w:sz w:val="24"/>
          <w:szCs w:val="24"/>
        </w:rPr>
        <w:t>.</w:t>
      </w:r>
    </w:p>
    <w:p w14:paraId="058F63A3" w14:textId="77777777" w:rsidR="00B105B7" w:rsidRDefault="00B105B7" w:rsidP="00B105B7">
      <w:pPr>
        <w:pStyle w:val="Odstavecseseznamem"/>
        <w:numPr>
          <w:ilvl w:val="0"/>
          <w:numId w:val="3"/>
        </w:numPr>
        <w:spacing w:before="120"/>
        <w:ind w:left="431" w:hanging="431"/>
        <w:contextualSpacing w:val="0"/>
        <w:jc w:val="both"/>
        <w:rPr>
          <w:sz w:val="24"/>
          <w:szCs w:val="24"/>
        </w:rPr>
      </w:pPr>
      <w:r w:rsidRPr="00F737DF">
        <w:rPr>
          <w:sz w:val="24"/>
          <w:szCs w:val="24"/>
        </w:rPr>
        <w:t>Touto smlouvou se zhotovitel zavazuje zhotovit pro objednatele na svůj náklad a na své nebezpečí podle podmínek této smlouvy dílo</w:t>
      </w:r>
      <w:r>
        <w:rPr>
          <w:sz w:val="24"/>
          <w:szCs w:val="24"/>
        </w:rPr>
        <w:t>,</w:t>
      </w:r>
      <w:r w:rsidRPr="00F737DF">
        <w:rPr>
          <w:sz w:val="24"/>
          <w:szCs w:val="24"/>
        </w:rPr>
        <w:t xml:space="preserve"> a provést další činnosti popsané v této smlouvě podle požadavků objednatele</w:t>
      </w:r>
      <w:r>
        <w:rPr>
          <w:sz w:val="24"/>
          <w:szCs w:val="24"/>
        </w:rPr>
        <w:t xml:space="preserve">. </w:t>
      </w:r>
    </w:p>
    <w:p w14:paraId="65B3597A" w14:textId="77777777" w:rsidR="00B105B7" w:rsidRDefault="00B105B7" w:rsidP="00B105B7">
      <w:pPr>
        <w:pStyle w:val="Odstavecseseznamem"/>
        <w:numPr>
          <w:ilvl w:val="0"/>
          <w:numId w:val="3"/>
        </w:numPr>
        <w:tabs>
          <w:tab w:val="clear" w:pos="432"/>
          <w:tab w:val="left" w:pos="-4962"/>
          <w:tab w:val="left" w:pos="-4820"/>
        </w:tabs>
        <w:autoSpaceDE w:val="0"/>
        <w:autoSpaceDN w:val="0"/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C82CB8">
        <w:rPr>
          <w:sz w:val="24"/>
          <w:szCs w:val="24"/>
        </w:rPr>
        <w:t xml:space="preserve">Dokončené dílo bude provedeno v kvalitě stanovené předanou projektovou dokumentací, podle platných českých technických norem, v souladu s obecně technickými požadavky na výstavbu a v rozsahu prací a souvisejících dodávek a služeb obsažených v oceněném </w:t>
      </w:r>
      <w:r>
        <w:rPr>
          <w:sz w:val="24"/>
          <w:szCs w:val="24"/>
        </w:rPr>
        <w:t>Slepém rozpočtu</w:t>
      </w:r>
      <w:r w:rsidRPr="00C82CB8">
        <w:rPr>
          <w:sz w:val="24"/>
          <w:szCs w:val="24"/>
        </w:rPr>
        <w:t>.</w:t>
      </w:r>
    </w:p>
    <w:p w14:paraId="09FE9E2D" w14:textId="2259AFA0" w:rsidR="00B105B7" w:rsidRPr="00B105B7" w:rsidRDefault="00B105B7" w:rsidP="00B105B7">
      <w:pPr>
        <w:pStyle w:val="Odstavecseseznamem"/>
        <w:numPr>
          <w:ilvl w:val="0"/>
          <w:numId w:val="3"/>
        </w:numPr>
        <w:tabs>
          <w:tab w:val="clear" w:pos="432"/>
          <w:tab w:val="left" w:pos="-4962"/>
          <w:tab w:val="left" w:pos="-4820"/>
        </w:tabs>
        <w:autoSpaceDE w:val="0"/>
        <w:autoSpaceDN w:val="0"/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B105B7">
        <w:rPr>
          <w:sz w:val="24"/>
          <w:szCs w:val="24"/>
        </w:rPr>
        <w:t xml:space="preserve">Součástí díla dle této smlouvy jsou veškeré materiály, dodávky, práce a výkony potřebné pro řádné a včasné zhotovení díla, jakož i veškeré potřebné vedlejší, pomocné a dodatečné činnosti, které jsou pro úplné věcné a odborné provedení smluvních prací a výkonů, resp. jejich funkčnost, nezbytné, a to i v souvislosti s ostatními dodávkami, pracemi a výkony. Výslovně </w:t>
      </w:r>
      <w:r w:rsidRPr="00B105B7">
        <w:rPr>
          <w:sz w:val="24"/>
          <w:szCs w:val="24"/>
        </w:rPr>
        <w:lastRenderedPageBreak/>
        <w:t>jsou dále uvedeny a jsou součástí předmětu plnění díla a smluvené ceny díla tyto práce a dodávky a to zejména:</w:t>
      </w:r>
    </w:p>
    <w:p w14:paraId="0806CE16" w14:textId="10DD398B" w:rsidR="00B105B7" w:rsidRPr="005F2592" w:rsidRDefault="00B105B7" w:rsidP="00B105B7">
      <w:pPr>
        <w:pStyle w:val="Odstavecseseznamem"/>
        <w:numPr>
          <w:ilvl w:val="1"/>
          <w:numId w:val="8"/>
        </w:numPr>
        <w:autoSpaceDE w:val="0"/>
        <w:autoSpaceDN w:val="0"/>
        <w:spacing w:before="60"/>
        <w:ind w:left="992" w:hanging="567"/>
        <w:contextualSpacing w:val="0"/>
        <w:jc w:val="both"/>
        <w:rPr>
          <w:sz w:val="24"/>
          <w:szCs w:val="24"/>
        </w:rPr>
      </w:pPr>
      <w:r w:rsidRPr="005F2592">
        <w:rPr>
          <w:sz w:val="24"/>
          <w:szCs w:val="24"/>
        </w:rPr>
        <w:t xml:space="preserve">Vytýčení inženýrských sítí dotčených </w:t>
      </w:r>
      <w:r w:rsidRPr="0090196A">
        <w:rPr>
          <w:color w:val="000000" w:themeColor="text1"/>
          <w:sz w:val="24"/>
          <w:szCs w:val="24"/>
        </w:rPr>
        <w:t xml:space="preserve">stavbou, </w:t>
      </w:r>
      <w:r w:rsidRPr="005F2592">
        <w:rPr>
          <w:sz w:val="24"/>
          <w:szCs w:val="24"/>
        </w:rPr>
        <w:t>dopravní značení;</w:t>
      </w:r>
    </w:p>
    <w:p w14:paraId="081CDC24" w14:textId="11F547C4" w:rsidR="00B105B7" w:rsidRPr="005F2592" w:rsidRDefault="00B105B7" w:rsidP="00B105B7">
      <w:pPr>
        <w:pStyle w:val="Odstavecseseznamem"/>
        <w:numPr>
          <w:ilvl w:val="1"/>
          <w:numId w:val="8"/>
        </w:numPr>
        <w:autoSpaceDE w:val="0"/>
        <w:autoSpaceDN w:val="0"/>
        <w:spacing w:before="60"/>
        <w:ind w:left="992" w:hanging="567"/>
        <w:contextualSpacing w:val="0"/>
        <w:jc w:val="both"/>
        <w:rPr>
          <w:sz w:val="24"/>
          <w:szCs w:val="24"/>
        </w:rPr>
      </w:pPr>
      <w:r w:rsidRPr="005F2592">
        <w:rPr>
          <w:sz w:val="24"/>
          <w:szCs w:val="24"/>
        </w:rPr>
        <w:t>Veškeré potřebné staveništní zařízení (zařízení staveniště), náklady na provoz a údržbu staveniště a jeho následná likvidace po skončení stavby, včetně uvedení ploch do původního nebo projektovaného stavu. Pokud bude zhotovitel potřebovat pro zařízení staveniště a pro vlastní provedení díla připojení na el. energii, pitnou vodu a kanalizaci, zřídí si tyto přípojky na vlastní náklad.</w:t>
      </w:r>
    </w:p>
    <w:p w14:paraId="563602C1" w14:textId="77777777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Ostraha stavby a staveniště, zajištění bezpečnosti při provádění stavby ve smyslu bezpečnosti práce i ochrany životního prostředí.</w:t>
      </w:r>
    </w:p>
    <w:p w14:paraId="7114905C" w14:textId="77777777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Náklady na soustavný úklid prostor </w:t>
      </w:r>
      <w:r w:rsidRPr="00A61B2A">
        <w:rPr>
          <w:sz w:val="24"/>
          <w:szCs w:val="24"/>
        </w:rPr>
        <w:t>dotčených činností zhotovitele, především dotčených místních komunikací a komunikací ve správě příslušné SÚS, náklady na protiprašná opatření.</w:t>
      </w:r>
    </w:p>
    <w:p w14:paraId="3CF308FE" w14:textId="0934967F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Likvidace odpadů vzniklých během stavby, včetně uložení všech hmot na skládku nebo předání oprávněné osobě, vše v souladu se zákonem č. 185/2001 Sb., o odpadech a o změně některých dalších zákonů, ve znění pozdějších předpisů. </w:t>
      </w:r>
    </w:p>
    <w:p w14:paraId="52ACBD95" w14:textId="77777777" w:rsidR="00B105B7" w:rsidRPr="00C55807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C55807">
        <w:rPr>
          <w:sz w:val="24"/>
          <w:szCs w:val="24"/>
        </w:rPr>
        <w:t xml:space="preserve">Náklady na pojištění </w:t>
      </w:r>
      <w:r>
        <w:rPr>
          <w:sz w:val="24"/>
          <w:szCs w:val="24"/>
        </w:rPr>
        <w:t>odpovědnosti zhotovitele</w:t>
      </w:r>
      <w:r w:rsidRPr="00C55807">
        <w:rPr>
          <w:sz w:val="24"/>
          <w:szCs w:val="24"/>
        </w:rPr>
        <w:t xml:space="preserve"> </w:t>
      </w:r>
      <w:r>
        <w:rPr>
          <w:sz w:val="24"/>
          <w:szCs w:val="24"/>
        </w:rPr>
        <w:t>za škodu</w:t>
      </w:r>
      <w:r w:rsidRPr="00C55807">
        <w:rPr>
          <w:sz w:val="24"/>
          <w:szCs w:val="24"/>
        </w:rPr>
        <w:t>.</w:t>
      </w:r>
    </w:p>
    <w:p w14:paraId="47F1D7A4" w14:textId="77777777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Účast na kontrolních dnech stavby.</w:t>
      </w:r>
    </w:p>
    <w:p w14:paraId="23EA989B" w14:textId="77777777" w:rsidR="00B105B7" w:rsidRPr="0039591D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39591D">
        <w:rPr>
          <w:sz w:val="24"/>
          <w:szCs w:val="24"/>
        </w:rPr>
        <w:t xml:space="preserve">Náklady na uvedení zatravněných a zpevněných </w:t>
      </w:r>
      <w:r w:rsidRPr="005719FF">
        <w:rPr>
          <w:sz w:val="24"/>
          <w:szCs w:val="24"/>
        </w:rPr>
        <w:t>přístupových ploch a komunikací dotčených zhotovitelem při provádění předmětu plnění díla do původního stavu.</w:t>
      </w:r>
    </w:p>
    <w:p w14:paraId="19EF0045" w14:textId="28C807E9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Průvodní technická dokumentace, zkušební protokoly, atesty a doklady dle zákona č. 22/1997 Sb., o technických požadavcích na výrobky a o změně a doplnění některých zákonů, ve</w:t>
      </w:r>
      <w:r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dvou vyhotoveních, prohlášení o shodě dle ČSN EN ISO/IEC 17050-1</w:t>
      </w:r>
      <w:r w:rsidR="00375AB8">
        <w:rPr>
          <w:sz w:val="24"/>
          <w:szCs w:val="24"/>
        </w:rPr>
        <w:t>.</w:t>
      </w:r>
    </w:p>
    <w:p w14:paraId="324952A1" w14:textId="4174E61E" w:rsidR="00B105B7" w:rsidRPr="005B35A0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5B35A0">
        <w:rPr>
          <w:sz w:val="24"/>
          <w:szCs w:val="24"/>
        </w:rPr>
        <w:t>Geodetické vytýčení stavby.</w:t>
      </w:r>
    </w:p>
    <w:p w14:paraId="625A5E0D" w14:textId="77777777" w:rsidR="00B105B7" w:rsidRPr="0079082A" w:rsidRDefault="00B105B7" w:rsidP="00B105B7">
      <w:pPr>
        <w:numPr>
          <w:ilvl w:val="1"/>
          <w:numId w:val="8"/>
        </w:numPr>
        <w:autoSpaceDE w:val="0"/>
        <w:autoSpaceDN w:val="0"/>
        <w:spacing w:before="60"/>
        <w:ind w:left="992" w:hanging="567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Předmětem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jsou rovněž činnosti, práce a dodávky, které nejsou výslovně uvedeny, ale o kterých Zhotovitel věděl nebo podle svých odborných znalostí a zkušeností vědět měl a/nebo mohl, že jsou k řádnému a kvalitnímu provedení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dané povahy třeba, a to i s přihlédnutím ke standardní praxi při realizaci děl obdobného charakteru.</w:t>
      </w:r>
    </w:p>
    <w:p w14:paraId="1260DF40" w14:textId="626D517F" w:rsidR="00B105B7" w:rsidRPr="00B105B7" w:rsidRDefault="00F46929" w:rsidP="00F46929">
      <w:pPr>
        <w:pStyle w:val="Odstavecseseznamem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Místem plnění veřejné zakázky je </w:t>
      </w:r>
      <w:r w:rsidRPr="00F46929">
        <w:rPr>
          <w:sz w:val="24"/>
          <w:szCs w:val="24"/>
        </w:rPr>
        <w:t xml:space="preserve">prostor před Hostincem na Klokočné (pozemek </w:t>
      </w:r>
      <w:proofErr w:type="spellStart"/>
      <w:r w:rsidRPr="00F46929">
        <w:rPr>
          <w:sz w:val="24"/>
          <w:szCs w:val="24"/>
        </w:rPr>
        <w:t>parc</w:t>
      </w:r>
      <w:proofErr w:type="spellEnd"/>
      <w:r w:rsidRPr="00F46929">
        <w:rPr>
          <w:sz w:val="24"/>
          <w:szCs w:val="24"/>
        </w:rPr>
        <w:t>. č. 15/2, 15/5 a 15/6)</w:t>
      </w:r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Klokočná</w:t>
      </w:r>
      <w:r w:rsidRPr="00F46929">
        <w:rPr>
          <w:sz w:val="24"/>
          <w:szCs w:val="24"/>
        </w:rPr>
        <w:t>.</w:t>
      </w:r>
    </w:p>
    <w:p w14:paraId="4A089103" w14:textId="77777777" w:rsidR="00B105B7" w:rsidRPr="0079082A" w:rsidRDefault="00B105B7" w:rsidP="00B105B7">
      <w:pPr>
        <w:numPr>
          <w:ilvl w:val="0"/>
          <w:numId w:val="3"/>
        </w:numPr>
        <w:tabs>
          <w:tab w:val="clear" w:pos="432"/>
        </w:tabs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se zavazuje, že dokončené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ílo podle této smlouvy převezme a zaplatí za jeho provedení zhotoviteli dohodnutou cenu.</w:t>
      </w:r>
    </w:p>
    <w:p w14:paraId="681BC5C9" w14:textId="53EDB909" w:rsidR="00777EB5" w:rsidRDefault="00777EB5" w:rsidP="00B105B7">
      <w:pPr>
        <w:pStyle w:val="Odstavecseseznamem"/>
        <w:numPr>
          <w:ilvl w:val="0"/>
          <w:numId w:val="3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 díla je </w:t>
      </w:r>
      <w:r w:rsidR="00B105B7">
        <w:rPr>
          <w:sz w:val="24"/>
          <w:szCs w:val="24"/>
        </w:rPr>
        <w:t xml:space="preserve">dále </w:t>
      </w:r>
      <w:r w:rsidRPr="00361DDC">
        <w:rPr>
          <w:sz w:val="24"/>
          <w:szCs w:val="24"/>
        </w:rPr>
        <w:t>vy</w:t>
      </w:r>
      <w:r>
        <w:rPr>
          <w:sz w:val="24"/>
          <w:szCs w:val="24"/>
        </w:rPr>
        <w:t xml:space="preserve">mezen </w:t>
      </w:r>
      <w:r w:rsidR="00C20E9A">
        <w:rPr>
          <w:sz w:val="24"/>
          <w:szCs w:val="24"/>
        </w:rPr>
        <w:t>Výzvou k předložení nabídky</w:t>
      </w:r>
      <w:r>
        <w:rPr>
          <w:sz w:val="24"/>
          <w:szCs w:val="24"/>
        </w:rPr>
        <w:t xml:space="preserve"> </w:t>
      </w:r>
      <w:r w:rsidR="0054346E">
        <w:rPr>
          <w:sz w:val="24"/>
          <w:szCs w:val="24"/>
        </w:rPr>
        <w:t xml:space="preserve">ze dne </w:t>
      </w:r>
      <w:r w:rsidR="000061C4">
        <w:rPr>
          <w:sz w:val="24"/>
          <w:szCs w:val="24"/>
        </w:rPr>
        <w:t>3</w:t>
      </w:r>
      <w:r w:rsidR="0054346E">
        <w:rPr>
          <w:sz w:val="24"/>
          <w:szCs w:val="24"/>
        </w:rPr>
        <w:t xml:space="preserve">. </w:t>
      </w:r>
      <w:r w:rsidR="00F46929">
        <w:rPr>
          <w:sz w:val="24"/>
          <w:szCs w:val="24"/>
        </w:rPr>
        <w:t>5</w:t>
      </w:r>
      <w:r w:rsidR="0054346E">
        <w:rPr>
          <w:sz w:val="24"/>
          <w:szCs w:val="24"/>
        </w:rPr>
        <w:t>. 20</w:t>
      </w:r>
      <w:r w:rsidR="00B105B7">
        <w:rPr>
          <w:sz w:val="24"/>
          <w:szCs w:val="24"/>
        </w:rPr>
        <w:t>2</w:t>
      </w:r>
      <w:r w:rsidR="00F46929">
        <w:rPr>
          <w:sz w:val="24"/>
          <w:szCs w:val="24"/>
        </w:rPr>
        <w:t>2</w:t>
      </w:r>
      <w:r w:rsidR="005434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nabídkou zhotovitele ze dne </w:t>
      </w:r>
      <w:r w:rsidR="00B105B7">
        <w:rPr>
          <w:sz w:val="24"/>
          <w:szCs w:val="24"/>
        </w:rPr>
        <w:t>1</w:t>
      </w:r>
      <w:r w:rsidR="00F46929">
        <w:rPr>
          <w:sz w:val="24"/>
          <w:szCs w:val="24"/>
        </w:rPr>
        <w:t>8</w:t>
      </w:r>
      <w:r w:rsidR="00B105B7">
        <w:rPr>
          <w:sz w:val="24"/>
          <w:szCs w:val="24"/>
        </w:rPr>
        <w:t xml:space="preserve">. </w:t>
      </w:r>
      <w:r w:rsidR="00F46929">
        <w:rPr>
          <w:sz w:val="24"/>
          <w:szCs w:val="24"/>
        </w:rPr>
        <w:t>5</w:t>
      </w:r>
      <w:r w:rsidR="00B105B7">
        <w:rPr>
          <w:sz w:val="24"/>
          <w:szCs w:val="24"/>
        </w:rPr>
        <w:t>.</w:t>
      </w:r>
      <w:r w:rsidR="00E121F3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B105B7">
        <w:rPr>
          <w:sz w:val="24"/>
          <w:szCs w:val="24"/>
        </w:rPr>
        <w:t>2</w:t>
      </w:r>
      <w:r w:rsidR="00F46929">
        <w:rPr>
          <w:sz w:val="24"/>
          <w:szCs w:val="24"/>
        </w:rPr>
        <w:t>2</w:t>
      </w:r>
      <w:r>
        <w:rPr>
          <w:sz w:val="24"/>
          <w:szCs w:val="24"/>
        </w:rPr>
        <w:t>, které jsou Přílohou č. 1. a Přílohou č. 2. této smlouvy.</w:t>
      </w:r>
    </w:p>
    <w:p w14:paraId="0C7F8D62" w14:textId="77777777" w:rsidR="002376F4" w:rsidRDefault="003F0B4A" w:rsidP="00B105B7">
      <w:pPr>
        <w:pStyle w:val="Odstavecseseznamem"/>
        <w:numPr>
          <w:ilvl w:val="0"/>
          <w:numId w:val="3"/>
        </w:numPr>
        <w:tabs>
          <w:tab w:val="left" w:pos="-4962"/>
          <w:tab w:val="left" w:pos="-4820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3F0B4A">
        <w:rPr>
          <w:sz w:val="24"/>
          <w:szCs w:val="24"/>
        </w:rPr>
        <w:t xml:space="preserve">Zhotovitel se zavazuje </w:t>
      </w:r>
      <w:r w:rsidR="009A2C81">
        <w:rPr>
          <w:sz w:val="24"/>
          <w:szCs w:val="24"/>
        </w:rPr>
        <w:t>zajistit</w:t>
      </w:r>
      <w:r w:rsidRPr="003F0B4A">
        <w:rPr>
          <w:sz w:val="24"/>
          <w:szCs w:val="24"/>
        </w:rPr>
        <w:t xml:space="preserve"> na svůj náklad a nebezpečí i veškeré práce nebo činnosti anebo jiná plnění, i kdyby je smlouva výslovně neuváděla jako součást díla, pokud jejich provedení je, nebo se stane nezbytným k řádnému provedení díla</w:t>
      </w:r>
      <w:r w:rsidR="002714C5">
        <w:rPr>
          <w:sz w:val="24"/>
          <w:szCs w:val="24"/>
        </w:rPr>
        <w:t>.</w:t>
      </w:r>
    </w:p>
    <w:p w14:paraId="145FA885" w14:textId="77777777" w:rsidR="002376F4" w:rsidRPr="00273D8D" w:rsidRDefault="008C3FEE" w:rsidP="008C3FEE">
      <w:pPr>
        <w:pStyle w:val="Nadpis3"/>
        <w:numPr>
          <w:ilvl w:val="0"/>
          <w:numId w:val="0"/>
        </w:numPr>
        <w:tabs>
          <w:tab w:val="left" w:pos="708"/>
        </w:tabs>
        <w:spacing w:before="600" w:after="0"/>
        <w:ind w:left="425" w:hanging="425"/>
        <w:jc w:val="center"/>
        <w:rPr>
          <w:rFonts w:ascii="Times New Roman" w:hAnsi="Times New Roman"/>
          <w:b/>
          <w:szCs w:val="24"/>
          <w:u w:val="none"/>
        </w:rPr>
      </w:pPr>
      <w:bookmarkStart w:id="2" w:name="_Toc75849251"/>
      <w:r>
        <w:rPr>
          <w:rFonts w:ascii="Times New Roman" w:hAnsi="Times New Roman"/>
          <w:b/>
          <w:szCs w:val="24"/>
          <w:u w:val="none"/>
        </w:rPr>
        <w:t>Článek III. – Čas plnění</w:t>
      </w:r>
      <w:bookmarkEnd w:id="2"/>
    </w:p>
    <w:p w14:paraId="7699EBF3" w14:textId="77777777" w:rsidR="00B105B7" w:rsidRPr="005269C2" w:rsidRDefault="00B105B7" w:rsidP="00B105B7">
      <w:pPr>
        <w:pStyle w:val="Odstavecseseznamem"/>
        <w:numPr>
          <w:ilvl w:val="0"/>
          <w:numId w:val="9"/>
        </w:numPr>
        <w:tabs>
          <w:tab w:val="left" w:pos="-4962"/>
        </w:tabs>
        <w:spacing w:before="240"/>
        <w:jc w:val="both"/>
        <w:rPr>
          <w:sz w:val="24"/>
          <w:szCs w:val="24"/>
        </w:rPr>
      </w:pPr>
      <w:r w:rsidRPr="005269C2">
        <w:rPr>
          <w:sz w:val="24"/>
          <w:szCs w:val="24"/>
        </w:rPr>
        <w:t xml:space="preserve">Zhotovitel se zavazuje </w:t>
      </w:r>
      <w:r w:rsidRPr="005269C2">
        <w:rPr>
          <w:sz w:val="24"/>
        </w:rPr>
        <w:t xml:space="preserve">ukončit dílo v rozsahu </w:t>
      </w:r>
      <w:r>
        <w:rPr>
          <w:sz w:val="24"/>
        </w:rPr>
        <w:t>článku II. - P</w:t>
      </w:r>
      <w:r w:rsidRPr="005269C2">
        <w:rPr>
          <w:sz w:val="24"/>
        </w:rPr>
        <w:t>ředmět díla a v souladu s</w:t>
      </w:r>
      <w:r>
        <w:rPr>
          <w:sz w:val="24"/>
        </w:rPr>
        <w:t xml:space="preserve"> dalšími </w:t>
      </w:r>
      <w:r w:rsidRPr="005269C2">
        <w:rPr>
          <w:sz w:val="24"/>
        </w:rPr>
        <w:t>podmínkami této smlouvy ve lhůtě nejpozději do:</w:t>
      </w:r>
    </w:p>
    <w:p w14:paraId="09FDCBF5" w14:textId="77777777" w:rsidR="00B105B7" w:rsidRPr="009A2C81" w:rsidRDefault="00B105B7" w:rsidP="00B105B7">
      <w:pPr>
        <w:tabs>
          <w:tab w:val="left" w:pos="-4962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</w:p>
    <w:p w14:paraId="465AE415" w14:textId="77777777" w:rsidR="00B105B7" w:rsidRDefault="00B105B7" w:rsidP="00B105B7">
      <w:pPr>
        <w:pStyle w:val="Odstavecseseznamem"/>
        <w:numPr>
          <w:ilvl w:val="0"/>
          <w:numId w:val="9"/>
        </w:numPr>
        <w:tabs>
          <w:tab w:val="left" w:pos="-4962"/>
        </w:tabs>
        <w:spacing w:before="240"/>
        <w:ind w:left="425" w:hanging="425"/>
        <w:contextualSpacing w:val="0"/>
        <w:jc w:val="both"/>
        <w:rPr>
          <w:sz w:val="24"/>
          <w:szCs w:val="24"/>
        </w:rPr>
      </w:pPr>
      <w:r w:rsidRPr="0079082A">
        <w:rPr>
          <w:sz w:val="24"/>
          <w:szCs w:val="24"/>
        </w:rPr>
        <w:lastRenderedPageBreak/>
        <w:t xml:space="preserve">Zhotovitel se zavazuje celé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řádně provést, ukončit a předat </w:t>
      </w:r>
      <w:r>
        <w:rPr>
          <w:sz w:val="24"/>
          <w:szCs w:val="24"/>
        </w:rPr>
        <w:t>o</w:t>
      </w:r>
      <w:r w:rsidRPr="0079082A">
        <w:rPr>
          <w:sz w:val="24"/>
          <w:szCs w:val="24"/>
        </w:rPr>
        <w:t xml:space="preserve">bjednateli. Termín dokončení a předání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je pro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hotovitele závazný, konečný a nepřekročitelný, pokud </w:t>
      </w:r>
      <w:r w:rsidRPr="005B35A0">
        <w:rPr>
          <w:sz w:val="24"/>
          <w:szCs w:val="24"/>
        </w:rPr>
        <w:t>nebude smluvními stranami dohodnuto jinak</w:t>
      </w:r>
      <w:r w:rsidRPr="0079082A">
        <w:rPr>
          <w:sz w:val="24"/>
          <w:szCs w:val="24"/>
        </w:rPr>
        <w:t>.</w:t>
      </w:r>
    </w:p>
    <w:p w14:paraId="72FA6E47" w14:textId="77777777" w:rsidR="002376F4" w:rsidRPr="00B105B7" w:rsidRDefault="0067036F" w:rsidP="0067036F">
      <w:pPr>
        <w:pStyle w:val="Nadpis3"/>
        <w:numPr>
          <w:ilvl w:val="0"/>
          <w:numId w:val="0"/>
        </w:numPr>
        <w:tabs>
          <w:tab w:val="left" w:pos="708"/>
        </w:tabs>
        <w:spacing w:before="600" w:after="0"/>
        <w:ind w:left="425" w:hanging="425"/>
        <w:jc w:val="center"/>
        <w:rPr>
          <w:rFonts w:ascii="Times New Roman" w:hAnsi="Times New Roman"/>
          <w:szCs w:val="24"/>
          <w:u w:val="none"/>
        </w:rPr>
      </w:pPr>
      <w:bookmarkStart w:id="3" w:name="_Toc75849252"/>
      <w:r>
        <w:rPr>
          <w:rFonts w:ascii="Times New Roman" w:hAnsi="Times New Roman"/>
          <w:b/>
          <w:szCs w:val="24"/>
          <w:u w:val="none"/>
        </w:rPr>
        <w:t>Článek IV</w:t>
      </w:r>
      <w:r w:rsidR="002376F4" w:rsidRPr="00273D8D">
        <w:rPr>
          <w:rFonts w:ascii="Times New Roman" w:hAnsi="Times New Roman"/>
          <w:b/>
          <w:szCs w:val="24"/>
          <w:u w:val="none"/>
        </w:rPr>
        <w:t>.</w:t>
      </w:r>
      <w:r>
        <w:rPr>
          <w:rFonts w:ascii="Times New Roman" w:hAnsi="Times New Roman"/>
          <w:b/>
          <w:szCs w:val="24"/>
          <w:u w:val="none"/>
        </w:rPr>
        <w:t xml:space="preserve"> –</w:t>
      </w:r>
      <w:r w:rsidR="002376F4" w:rsidRPr="00273D8D">
        <w:rPr>
          <w:rFonts w:ascii="Times New Roman" w:hAnsi="Times New Roman"/>
          <w:b/>
          <w:szCs w:val="24"/>
          <w:u w:val="none"/>
        </w:rPr>
        <w:t xml:space="preserve"> C</w:t>
      </w:r>
      <w:bookmarkEnd w:id="3"/>
      <w:r>
        <w:rPr>
          <w:rFonts w:ascii="Times New Roman" w:hAnsi="Times New Roman"/>
          <w:b/>
          <w:szCs w:val="24"/>
          <w:u w:val="none"/>
        </w:rPr>
        <w:t xml:space="preserve">ena </w:t>
      </w:r>
      <w:r w:rsidR="00092ADC">
        <w:rPr>
          <w:rFonts w:ascii="Times New Roman" w:hAnsi="Times New Roman"/>
          <w:b/>
          <w:szCs w:val="24"/>
          <w:u w:val="none"/>
        </w:rPr>
        <w:t>d</w:t>
      </w:r>
      <w:r>
        <w:rPr>
          <w:rFonts w:ascii="Times New Roman" w:hAnsi="Times New Roman"/>
          <w:b/>
          <w:szCs w:val="24"/>
          <w:u w:val="none"/>
        </w:rPr>
        <w:t>í</w:t>
      </w:r>
      <w:r w:rsidR="00092ADC">
        <w:rPr>
          <w:rFonts w:ascii="Times New Roman" w:hAnsi="Times New Roman"/>
          <w:b/>
          <w:szCs w:val="24"/>
          <w:u w:val="none"/>
        </w:rPr>
        <w:t>la</w:t>
      </w:r>
    </w:p>
    <w:p w14:paraId="2EE11BAE" w14:textId="77777777" w:rsidR="00B105B7" w:rsidRPr="0079082A" w:rsidRDefault="00B105B7" w:rsidP="00B105B7">
      <w:pPr>
        <w:numPr>
          <w:ilvl w:val="0"/>
          <w:numId w:val="4"/>
        </w:numPr>
        <w:autoSpaceDE w:val="0"/>
        <w:autoSpaceDN w:val="0"/>
        <w:spacing w:before="240"/>
        <w:ind w:left="426" w:hanging="426"/>
        <w:jc w:val="both"/>
        <w:rPr>
          <w:b/>
          <w:sz w:val="24"/>
          <w:szCs w:val="24"/>
        </w:rPr>
      </w:pPr>
      <w:r w:rsidRPr="00B105B7">
        <w:rPr>
          <w:sz w:val="24"/>
          <w:szCs w:val="24"/>
        </w:rPr>
        <w:t>Zhotovitel provede dílo v rozsahu, kvalitě a lhůtách podle</w:t>
      </w:r>
      <w:r w:rsidRPr="0079082A">
        <w:rPr>
          <w:sz w:val="24"/>
          <w:szCs w:val="24"/>
        </w:rPr>
        <w:t xml:space="preserve"> této smlouvy za celkovou cenu stanovenou dohodou smluvních stran ve výši: </w:t>
      </w:r>
    </w:p>
    <w:p w14:paraId="0CEFBD7A" w14:textId="07534A93" w:rsidR="00B105B7" w:rsidRDefault="00B105B7" w:rsidP="00B105B7">
      <w:pPr>
        <w:spacing w:before="120"/>
        <w:ind w:left="425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…………………………..</w:t>
      </w:r>
      <w:r w:rsidRPr="0079082A">
        <w:rPr>
          <w:b/>
          <w:snapToGrid w:val="0"/>
          <w:sz w:val="24"/>
          <w:szCs w:val="24"/>
        </w:rPr>
        <w:t xml:space="preserve"> </w:t>
      </w:r>
      <w:r w:rsidRPr="0079082A">
        <w:rPr>
          <w:b/>
          <w:sz w:val="24"/>
          <w:szCs w:val="24"/>
        </w:rPr>
        <w:t xml:space="preserve">Kč </w:t>
      </w:r>
      <w:r>
        <w:rPr>
          <w:b/>
          <w:sz w:val="24"/>
          <w:szCs w:val="24"/>
        </w:rPr>
        <w:t>(bez DPH)</w:t>
      </w:r>
    </w:p>
    <w:p w14:paraId="6444ADEF" w14:textId="611558F9" w:rsidR="00B105B7" w:rsidRDefault="00B105B7" w:rsidP="00B105B7">
      <w:pPr>
        <w:ind w:left="426"/>
        <w:jc w:val="both"/>
        <w:rPr>
          <w:b/>
          <w:sz w:val="24"/>
          <w:szCs w:val="24"/>
        </w:rPr>
      </w:pPr>
      <w:r w:rsidRPr="0079082A">
        <w:rPr>
          <w:b/>
          <w:sz w:val="24"/>
          <w:szCs w:val="24"/>
        </w:rPr>
        <w:t>slovy:</w:t>
      </w:r>
      <w:r>
        <w:rPr>
          <w:b/>
          <w:sz w:val="24"/>
          <w:szCs w:val="24"/>
        </w:rPr>
        <w:tab/>
        <w:t>………………………………………………….</w:t>
      </w:r>
      <w:r w:rsidRPr="0079082A">
        <w:rPr>
          <w:snapToGrid w:val="0"/>
          <w:sz w:val="24"/>
          <w:szCs w:val="24"/>
        </w:rPr>
        <w:t xml:space="preserve"> </w:t>
      </w:r>
      <w:r w:rsidRPr="0079082A">
        <w:rPr>
          <w:b/>
          <w:sz w:val="24"/>
          <w:szCs w:val="24"/>
        </w:rPr>
        <w:t>korun českých</w:t>
      </w:r>
    </w:p>
    <w:p w14:paraId="39D1A801" w14:textId="6EAA8003" w:rsidR="00B105B7" w:rsidRDefault="00B105B7" w:rsidP="00B105B7">
      <w:pPr>
        <w:spacing w:before="120"/>
        <w:ind w:left="425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………………………….. </w:t>
      </w:r>
      <w:r w:rsidRPr="0079082A">
        <w:rPr>
          <w:b/>
          <w:sz w:val="24"/>
          <w:szCs w:val="24"/>
        </w:rPr>
        <w:t xml:space="preserve">Kč </w:t>
      </w:r>
      <w:r>
        <w:rPr>
          <w:b/>
          <w:sz w:val="24"/>
          <w:szCs w:val="24"/>
        </w:rPr>
        <w:t>(vč. DPH)</w:t>
      </w:r>
    </w:p>
    <w:p w14:paraId="3B2703B5" w14:textId="50619DE6" w:rsidR="00B105B7" w:rsidRPr="0079082A" w:rsidRDefault="00B105B7" w:rsidP="00B105B7">
      <w:pPr>
        <w:ind w:left="426"/>
        <w:jc w:val="both"/>
        <w:rPr>
          <w:b/>
          <w:sz w:val="24"/>
          <w:szCs w:val="24"/>
        </w:rPr>
      </w:pPr>
      <w:r w:rsidRPr="0079082A">
        <w:rPr>
          <w:b/>
          <w:sz w:val="24"/>
          <w:szCs w:val="24"/>
        </w:rPr>
        <w:t>slovy:</w:t>
      </w:r>
      <w:r>
        <w:rPr>
          <w:b/>
          <w:sz w:val="24"/>
          <w:szCs w:val="24"/>
        </w:rPr>
        <w:tab/>
        <w:t>………………………………………………….</w:t>
      </w:r>
      <w:r w:rsidRPr="0079082A">
        <w:rPr>
          <w:snapToGrid w:val="0"/>
          <w:sz w:val="24"/>
          <w:szCs w:val="24"/>
        </w:rPr>
        <w:t xml:space="preserve"> </w:t>
      </w:r>
      <w:r w:rsidRPr="0079082A">
        <w:rPr>
          <w:b/>
          <w:sz w:val="24"/>
          <w:szCs w:val="24"/>
        </w:rPr>
        <w:t>korun českých</w:t>
      </w:r>
    </w:p>
    <w:p w14:paraId="62C60C52" w14:textId="65A2A7D0" w:rsidR="00B105B7" w:rsidRPr="005511D2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511D2">
        <w:rPr>
          <w:sz w:val="24"/>
          <w:szCs w:val="24"/>
        </w:rPr>
        <w:t xml:space="preserve">Dohodnutá cena je konečná a obsahuje veškeré práce a související dodávky a služby obsažené v rozpočtu </w:t>
      </w:r>
      <w:r>
        <w:rPr>
          <w:sz w:val="24"/>
          <w:szCs w:val="24"/>
        </w:rPr>
        <w:t>d</w:t>
      </w:r>
      <w:r w:rsidRPr="005511D2">
        <w:rPr>
          <w:sz w:val="24"/>
          <w:szCs w:val="24"/>
        </w:rPr>
        <w:t xml:space="preserve">íla – oceněném </w:t>
      </w:r>
      <w:r>
        <w:rPr>
          <w:sz w:val="24"/>
          <w:szCs w:val="24"/>
        </w:rPr>
        <w:t>Slepém rozpočtu</w:t>
      </w:r>
      <w:r w:rsidRPr="005511D2">
        <w:rPr>
          <w:sz w:val="24"/>
          <w:szCs w:val="24"/>
        </w:rPr>
        <w:t>,</w:t>
      </w:r>
      <w:r>
        <w:rPr>
          <w:sz w:val="24"/>
          <w:szCs w:val="24"/>
        </w:rPr>
        <w:t xml:space="preserve"> který je součástí Nabídky zhotovitele,</w:t>
      </w:r>
      <w:r w:rsidRPr="005511D2">
        <w:rPr>
          <w:sz w:val="24"/>
          <w:szCs w:val="24"/>
        </w:rPr>
        <w:t xml:space="preserve"> kter</w:t>
      </w:r>
      <w:r>
        <w:rPr>
          <w:sz w:val="24"/>
          <w:szCs w:val="24"/>
        </w:rPr>
        <w:t>á</w:t>
      </w:r>
      <w:r w:rsidRPr="005511D2">
        <w:rPr>
          <w:sz w:val="24"/>
          <w:szCs w:val="24"/>
        </w:rPr>
        <w:t xml:space="preserve"> je </w:t>
      </w:r>
      <w:r>
        <w:rPr>
          <w:sz w:val="24"/>
          <w:szCs w:val="24"/>
        </w:rPr>
        <w:t>P</w:t>
      </w:r>
      <w:r w:rsidRPr="005511D2">
        <w:rPr>
          <w:sz w:val="24"/>
          <w:szCs w:val="24"/>
        </w:rPr>
        <w:t xml:space="preserve">řílohou č. </w:t>
      </w:r>
      <w:r w:rsidRPr="00B105B7">
        <w:rPr>
          <w:sz w:val="24"/>
          <w:szCs w:val="24"/>
        </w:rPr>
        <w:t>2</w:t>
      </w:r>
      <w:r w:rsidRPr="005511D2">
        <w:rPr>
          <w:sz w:val="24"/>
          <w:szCs w:val="24"/>
        </w:rPr>
        <w:t xml:space="preserve"> této smlouvy. Dohodnutá cena je cenou nejvýše přípustnou za plnění vymezené </w:t>
      </w:r>
      <w:r>
        <w:rPr>
          <w:sz w:val="24"/>
          <w:szCs w:val="24"/>
        </w:rPr>
        <w:t xml:space="preserve">Zadávací dokumentací – Výzvou k předložení nabídky, která je Přílohou č. </w:t>
      </w:r>
      <w:r w:rsidRPr="00B105B7">
        <w:rPr>
          <w:sz w:val="24"/>
          <w:szCs w:val="24"/>
        </w:rPr>
        <w:t>1</w:t>
      </w:r>
      <w:r>
        <w:rPr>
          <w:sz w:val="24"/>
          <w:szCs w:val="24"/>
        </w:rPr>
        <w:t xml:space="preserve"> této smlouvy.</w:t>
      </w:r>
    </w:p>
    <w:p w14:paraId="62D39043" w14:textId="454887B3" w:rsidR="00B105B7" w:rsidRPr="005511D2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511D2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>d</w:t>
      </w:r>
      <w:r w:rsidRPr="005511D2">
        <w:rPr>
          <w:sz w:val="24"/>
          <w:szCs w:val="24"/>
        </w:rPr>
        <w:t xml:space="preserve">íla zahrnuje i veškeré náklady potřebné k provedení </w:t>
      </w:r>
      <w:r>
        <w:rPr>
          <w:sz w:val="24"/>
          <w:szCs w:val="24"/>
        </w:rPr>
        <w:t>d</w:t>
      </w:r>
      <w:r w:rsidRPr="005511D2">
        <w:rPr>
          <w:sz w:val="24"/>
          <w:szCs w:val="24"/>
        </w:rPr>
        <w:t xml:space="preserve">íla podle této smlouvy, tj. včetně věcí opatřených zhotovitelem k provedení </w:t>
      </w:r>
      <w:r>
        <w:rPr>
          <w:sz w:val="24"/>
          <w:szCs w:val="24"/>
        </w:rPr>
        <w:t>d</w:t>
      </w:r>
      <w:r w:rsidRPr="005511D2">
        <w:rPr>
          <w:sz w:val="24"/>
          <w:szCs w:val="24"/>
        </w:rPr>
        <w:t xml:space="preserve">íla, pomocných prací, výrobků, materiálů, </w:t>
      </w:r>
      <w:r>
        <w:rPr>
          <w:sz w:val="24"/>
          <w:szCs w:val="24"/>
        </w:rPr>
        <w:t xml:space="preserve">případných </w:t>
      </w:r>
      <w:r w:rsidRPr="005511D2">
        <w:rPr>
          <w:sz w:val="24"/>
          <w:szCs w:val="24"/>
        </w:rPr>
        <w:t xml:space="preserve">zkoušek, náklady na vybudování, provoz, údržbu a vyklizení zařízení staveniště zhotovitele, pojištění zhotovitele, </w:t>
      </w:r>
      <w:r w:rsidRPr="00B70645">
        <w:rPr>
          <w:sz w:val="24"/>
          <w:szCs w:val="24"/>
        </w:rPr>
        <w:t>dále náklady na BOZP,</w:t>
      </w:r>
      <w:r w:rsidRPr="005511D2">
        <w:rPr>
          <w:sz w:val="24"/>
          <w:szCs w:val="24"/>
        </w:rPr>
        <w:t xml:space="preserve"> cestovní náklady apod.</w:t>
      </w:r>
    </w:p>
    <w:p w14:paraId="19E50EC3" w14:textId="40229963" w:rsidR="00B105B7" w:rsidRPr="005B35A0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B35A0">
        <w:rPr>
          <w:sz w:val="24"/>
          <w:szCs w:val="24"/>
        </w:rPr>
        <w:t xml:space="preserve">Cenu díla podle odst. 1. tohoto článku je možno překročit jen a pouze v případě, jestliže jde o nové stavební práce, které by zahrnovaly stavební práce, které nebyly obsaženy v původní zadávací dokumentaci, </w:t>
      </w:r>
      <w:r>
        <w:rPr>
          <w:sz w:val="24"/>
          <w:szCs w:val="24"/>
        </w:rPr>
        <w:t xml:space="preserve">a </w:t>
      </w:r>
      <w:r w:rsidRPr="005B35A0">
        <w:rPr>
          <w:sz w:val="24"/>
          <w:szCs w:val="24"/>
        </w:rPr>
        <w:t>jejich</w:t>
      </w:r>
      <w:r>
        <w:rPr>
          <w:sz w:val="24"/>
          <w:szCs w:val="24"/>
        </w:rPr>
        <w:t>ž</w:t>
      </w:r>
      <w:r w:rsidRPr="005B35A0">
        <w:rPr>
          <w:sz w:val="24"/>
          <w:szCs w:val="24"/>
        </w:rPr>
        <w:t xml:space="preserve"> potřeba vznikla v důsledku okolností, které zadavatel (objednatel) jednající s náležitou péčí nemohl předvídat (jedná se o stavební práce, které by vyvstaly až při samotné realizaci předmětu této smlouvy), a tyto stavební práce jsou zcela nezbytné pro dokončení předmětu díla. </w:t>
      </w:r>
      <w:r w:rsidRPr="005B35A0">
        <w:rPr>
          <w:bCs/>
          <w:sz w:val="24"/>
          <w:szCs w:val="24"/>
        </w:rPr>
        <w:t>Jakékoliv jiné podmínky pro překročení dohodnuté ceny za předmět této smlouvy objednatel nepřipouští.</w:t>
      </w:r>
    </w:p>
    <w:p w14:paraId="03740C0F" w14:textId="1E395A2A" w:rsidR="00B105B7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511D2">
        <w:rPr>
          <w:sz w:val="24"/>
          <w:szCs w:val="24"/>
        </w:rPr>
        <w:t xml:space="preserve">Smluvní strany se dohodly, že cena případných nových stavebních prací (víceprací) bude ve výši odpovídající jednotkovým cenám stejných nebo obdobných prací, obsažených v rozpočtu stavby. Pokud nebude možno pro ocenění prací použít postup podle předchozí věty, bude cena prací navržena zhotovitelem a bude o ní jednáno s objednatelem, přičemž </w:t>
      </w:r>
      <w:r>
        <w:rPr>
          <w:sz w:val="24"/>
          <w:szCs w:val="24"/>
        </w:rPr>
        <w:t xml:space="preserve">se </w:t>
      </w:r>
      <w:r w:rsidRPr="00BC4196">
        <w:rPr>
          <w:sz w:val="24"/>
          <w:szCs w:val="24"/>
        </w:rPr>
        <w:t xml:space="preserve">použijí </w:t>
      </w:r>
      <w:r w:rsidRPr="005B35A0">
        <w:rPr>
          <w:sz w:val="24"/>
          <w:szCs w:val="24"/>
        </w:rPr>
        <w:t>pro ocenění aktuální ceníky ÚRS</w:t>
      </w:r>
      <w:r>
        <w:rPr>
          <w:sz w:val="24"/>
          <w:szCs w:val="24"/>
        </w:rPr>
        <w:t>.</w:t>
      </w:r>
    </w:p>
    <w:p w14:paraId="074627CD" w14:textId="77777777" w:rsidR="00B105B7" w:rsidRPr="00FD08C0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FD08C0">
        <w:rPr>
          <w:sz w:val="24"/>
          <w:szCs w:val="24"/>
        </w:rPr>
        <w:t xml:space="preserve">Na případné nové stavební práce podle předchozích odstavců musí být uzavřen </w:t>
      </w:r>
      <w:r w:rsidRPr="00FD08C0">
        <w:rPr>
          <w:rFonts w:eastAsia="Arial Unicode MS"/>
          <w:sz w:val="24"/>
          <w:szCs w:val="24"/>
        </w:rPr>
        <w:t>dodatek k této smlouvě</w:t>
      </w:r>
      <w:r w:rsidRPr="00FD08C0">
        <w:rPr>
          <w:sz w:val="24"/>
          <w:szCs w:val="24"/>
        </w:rPr>
        <w:t xml:space="preserve">. </w:t>
      </w:r>
    </w:p>
    <w:p w14:paraId="29719B4C" w14:textId="77777777" w:rsidR="00B105B7" w:rsidRPr="0079082A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Pokud zhotovitel provede práce nad rámec této smlouvy bez písemného souhlasu objednatele, je povinen je na písemnou výzvu objednatele v přiměřené lhůtě bezplatně odstranit.</w:t>
      </w:r>
    </w:p>
    <w:p w14:paraId="065F7274" w14:textId="77777777" w:rsidR="00B105B7" w:rsidRDefault="00B105B7" w:rsidP="00B105B7">
      <w:pPr>
        <w:numPr>
          <w:ilvl w:val="0"/>
          <w:numId w:val="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Neprovedené práce a dodávky nebudou účtovány.</w:t>
      </w:r>
    </w:p>
    <w:p w14:paraId="33FB42CD" w14:textId="77777777" w:rsidR="002376F4" w:rsidRPr="00273D8D" w:rsidRDefault="00683B5E" w:rsidP="00A67170">
      <w:pPr>
        <w:pStyle w:val="Nadpis3"/>
        <w:numPr>
          <w:ilvl w:val="0"/>
          <w:numId w:val="0"/>
        </w:numPr>
        <w:tabs>
          <w:tab w:val="left" w:pos="708"/>
        </w:tabs>
        <w:spacing w:before="600" w:after="0"/>
        <w:ind w:left="425" w:hanging="425"/>
        <w:jc w:val="center"/>
        <w:rPr>
          <w:rFonts w:ascii="Times New Roman" w:hAnsi="Times New Roman"/>
          <w:b/>
          <w:szCs w:val="24"/>
          <w:u w:val="none"/>
        </w:rPr>
      </w:pPr>
      <w:bookmarkStart w:id="4" w:name="_Toc75849253"/>
      <w:r>
        <w:rPr>
          <w:rFonts w:ascii="Times New Roman" w:hAnsi="Times New Roman"/>
          <w:b/>
          <w:szCs w:val="24"/>
          <w:u w:val="none"/>
        </w:rPr>
        <w:t>Článek V</w:t>
      </w:r>
      <w:r w:rsidR="002376F4" w:rsidRPr="00273D8D">
        <w:rPr>
          <w:rFonts w:ascii="Times New Roman" w:hAnsi="Times New Roman"/>
          <w:b/>
          <w:szCs w:val="24"/>
          <w:u w:val="none"/>
        </w:rPr>
        <w:t>.</w:t>
      </w:r>
      <w:r>
        <w:rPr>
          <w:rFonts w:ascii="Times New Roman" w:hAnsi="Times New Roman"/>
          <w:b/>
          <w:szCs w:val="24"/>
          <w:u w:val="none"/>
        </w:rPr>
        <w:t xml:space="preserve"> –</w:t>
      </w:r>
      <w:r w:rsidR="002376F4" w:rsidRPr="00273D8D">
        <w:rPr>
          <w:rFonts w:ascii="Times New Roman" w:hAnsi="Times New Roman"/>
          <w:b/>
          <w:szCs w:val="24"/>
          <w:u w:val="none"/>
        </w:rPr>
        <w:t xml:space="preserve"> P</w:t>
      </w:r>
      <w:bookmarkEnd w:id="4"/>
      <w:r>
        <w:rPr>
          <w:rFonts w:ascii="Times New Roman" w:hAnsi="Times New Roman"/>
          <w:b/>
          <w:szCs w:val="24"/>
          <w:u w:val="none"/>
        </w:rPr>
        <w:t>latební podmínky</w:t>
      </w:r>
    </w:p>
    <w:p w14:paraId="3974E18D" w14:textId="154CBE3A" w:rsidR="00B105B7" w:rsidRDefault="00B105B7" w:rsidP="00B105B7">
      <w:pPr>
        <w:pStyle w:val="Odstavecseseznamem"/>
        <w:numPr>
          <w:ilvl w:val="0"/>
          <w:numId w:val="5"/>
        </w:numPr>
        <w:tabs>
          <w:tab w:val="left" w:pos="426"/>
        </w:tabs>
        <w:spacing w:before="240"/>
        <w:ind w:left="426" w:hanging="426"/>
        <w:jc w:val="both"/>
        <w:rPr>
          <w:sz w:val="24"/>
          <w:szCs w:val="24"/>
        </w:rPr>
      </w:pPr>
      <w:r w:rsidRPr="005B35A0">
        <w:rPr>
          <w:sz w:val="24"/>
          <w:szCs w:val="24"/>
        </w:rPr>
        <w:t>Objednatel nebude zhotoviteli poskytovat zálohy</w:t>
      </w:r>
      <w:r w:rsidRPr="00683B5E">
        <w:rPr>
          <w:sz w:val="24"/>
          <w:szCs w:val="24"/>
        </w:rPr>
        <w:t>. Objednatel bude zhotoviteli hradit</w:t>
      </w:r>
      <w:r>
        <w:rPr>
          <w:sz w:val="24"/>
          <w:szCs w:val="24"/>
        </w:rPr>
        <w:t xml:space="preserve"> </w:t>
      </w:r>
      <w:r w:rsidRPr="00683B5E">
        <w:rPr>
          <w:sz w:val="24"/>
          <w:szCs w:val="24"/>
        </w:rPr>
        <w:t xml:space="preserve">provedené práce a dodávky měsíčně podle </w:t>
      </w:r>
      <w:r>
        <w:rPr>
          <w:sz w:val="24"/>
          <w:szCs w:val="24"/>
        </w:rPr>
        <w:t>skutečně</w:t>
      </w:r>
      <w:r w:rsidRPr="00683B5E">
        <w:rPr>
          <w:sz w:val="24"/>
          <w:szCs w:val="24"/>
        </w:rPr>
        <w:t xml:space="preserve"> provedeného objemu prací a dodávek. Podkladem pro úhradu bude dílčí faktura vystavená zhotovitelem na základě soupisu provedených prací a dodávek potvrzených </w:t>
      </w:r>
      <w:r>
        <w:rPr>
          <w:sz w:val="24"/>
          <w:szCs w:val="24"/>
        </w:rPr>
        <w:t>zástupcem objednatele</w:t>
      </w:r>
      <w:r w:rsidRPr="00683B5E">
        <w:rPr>
          <w:sz w:val="24"/>
          <w:szCs w:val="24"/>
        </w:rPr>
        <w:t xml:space="preserve">. Při odsouhlasování objemu prací a </w:t>
      </w:r>
      <w:r w:rsidRPr="00683B5E">
        <w:rPr>
          <w:sz w:val="24"/>
          <w:szCs w:val="24"/>
        </w:rPr>
        <w:lastRenderedPageBreak/>
        <w:t>dodávek bud</w:t>
      </w:r>
      <w:r>
        <w:rPr>
          <w:sz w:val="24"/>
          <w:szCs w:val="24"/>
        </w:rPr>
        <w:t>e</w:t>
      </w:r>
      <w:r w:rsidRPr="00683B5E">
        <w:rPr>
          <w:sz w:val="24"/>
          <w:szCs w:val="24"/>
        </w:rPr>
        <w:t xml:space="preserve"> pro objednatele vodítkem rozpoč</w:t>
      </w:r>
      <w:r>
        <w:rPr>
          <w:sz w:val="24"/>
          <w:szCs w:val="24"/>
        </w:rPr>
        <w:t>e</w:t>
      </w:r>
      <w:r w:rsidRPr="00683B5E">
        <w:rPr>
          <w:sz w:val="24"/>
          <w:szCs w:val="24"/>
        </w:rPr>
        <w:t xml:space="preserve">t, </w:t>
      </w:r>
      <w:r>
        <w:rPr>
          <w:sz w:val="24"/>
          <w:szCs w:val="24"/>
        </w:rPr>
        <w:t>zpracovaný</w:t>
      </w:r>
      <w:r w:rsidRPr="00683B5E">
        <w:rPr>
          <w:sz w:val="24"/>
          <w:szCs w:val="24"/>
        </w:rPr>
        <w:t xml:space="preserve"> zhotovitelem jako součást </w:t>
      </w:r>
      <w:r>
        <w:rPr>
          <w:sz w:val="24"/>
          <w:szCs w:val="24"/>
        </w:rPr>
        <w:t xml:space="preserve">jeho </w:t>
      </w:r>
      <w:r w:rsidRPr="00683B5E">
        <w:rPr>
          <w:sz w:val="24"/>
          <w:szCs w:val="24"/>
        </w:rPr>
        <w:t>cenové nabídky.</w:t>
      </w:r>
      <w:r>
        <w:rPr>
          <w:sz w:val="24"/>
          <w:szCs w:val="24"/>
        </w:rPr>
        <w:t xml:space="preserve"> Soupis provedených prací a dodávek bude zaslán elektronicky objednateli. </w:t>
      </w:r>
      <w:r w:rsidRPr="0079082A">
        <w:rPr>
          <w:sz w:val="24"/>
          <w:szCs w:val="24"/>
        </w:rPr>
        <w:t>Objednatel</w:t>
      </w:r>
      <w:r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se zavazu</w:t>
      </w:r>
      <w:r>
        <w:rPr>
          <w:sz w:val="24"/>
          <w:szCs w:val="24"/>
        </w:rPr>
        <w:t>je</w:t>
      </w:r>
      <w:r w:rsidRPr="0079082A">
        <w:rPr>
          <w:sz w:val="24"/>
          <w:szCs w:val="24"/>
        </w:rPr>
        <w:t xml:space="preserve"> sdělit své stanovisko vždy do </w:t>
      </w:r>
      <w:r>
        <w:rPr>
          <w:sz w:val="24"/>
          <w:szCs w:val="24"/>
        </w:rPr>
        <w:t xml:space="preserve">5 </w:t>
      </w:r>
      <w:r w:rsidRPr="005B35A0">
        <w:rPr>
          <w:sz w:val="24"/>
          <w:szCs w:val="24"/>
        </w:rPr>
        <w:t>kalendářních</w:t>
      </w:r>
      <w:r w:rsidRPr="0079082A">
        <w:rPr>
          <w:sz w:val="24"/>
          <w:szCs w:val="24"/>
        </w:rPr>
        <w:t xml:space="preserve"> dnů po jeh</w:t>
      </w:r>
      <w:r>
        <w:rPr>
          <w:sz w:val="24"/>
          <w:szCs w:val="24"/>
        </w:rPr>
        <w:t>o</w:t>
      </w:r>
      <w:r w:rsidRPr="0079082A">
        <w:rPr>
          <w:sz w:val="24"/>
          <w:szCs w:val="24"/>
        </w:rPr>
        <w:t xml:space="preserve"> předložení</w:t>
      </w:r>
      <w:r>
        <w:rPr>
          <w:sz w:val="24"/>
          <w:szCs w:val="24"/>
        </w:rPr>
        <w:t>, nedohodnou-li se smluvní strany jinak,</w:t>
      </w:r>
      <w:r w:rsidRPr="0079082A">
        <w:rPr>
          <w:sz w:val="24"/>
          <w:szCs w:val="24"/>
        </w:rPr>
        <w:t xml:space="preserve"> jinak se má za to, že s</w:t>
      </w:r>
      <w:r>
        <w:rPr>
          <w:sz w:val="24"/>
          <w:szCs w:val="24"/>
        </w:rPr>
        <w:t> objemem provedených prací a dodávek souhlasí.</w:t>
      </w:r>
      <w:r w:rsidRPr="00683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případě nesouhlasu s částí dodávek, tyto budou ze soupisu vyloučeny, zbylý objem je tím odsouhlasen a bude vyfakturován. Objednatel a zhotovitel se zavazují do 10i dnů vyloučené dodávky projednat a potvrdit. </w:t>
      </w:r>
      <w:r w:rsidRPr="00683B5E">
        <w:rPr>
          <w:sz w:val="24"/>
          <w:szCs w:val="24"/>
        </w:rPr>
        <w:t>V dílčí faktuře bude zúčto</w:t>
      </w:r>
      <w:r>
        <w:rPr>
          <w:sz w:val="24"/>
          <w:szCs w:val="24"/>
        </w:rPr>
        <w:t>vána DPH dle platných předpisů.</w:t>
      </w:r>
    </w:p>
    <w:p w14:paraId="487C849F" w14:textId="77777777" w:rsidR="00B105B7" w:rsidRDefault="00B105B7" w:rsidP="00B105B7">
      <w:pPr>
        <w:numPr>
          <w:ilvl w:val="0"/>
          <w:numId w:val="5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v </w:t>
      </w:r>
      <w:r>
        <w:rPr>
          <w:sz w:val="24"/>
          <w:szCs w:val="24"/>
        </w:rPr>
        <w:t>Soupisu provedených prací</w:t>
      </w:r>
      <w:r w:rsidRPr="0079082A">
        <w:rPr>
          <w:sz w:val="24"/>
          <w:szCs w:val="24"/>
        </w:rPr>
        <w:t xml:space="preserve"> u každé položky uvést: </w:t>
      </w:r>
    </w:p>
    <w:p w14:paraId="6BF8A040" w14:textId="77777777" w:rsidR="00B105B7" w:rsidRDefault="00B105B7" w:rsidP="00B105B7">
      <w:pPr>
        <w:numPr>
          <w:ilvl w:val="1"/>
          <w:numId w:val="10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fakturované množství, </w:t>
      </w:r>
    </w:p>
    <w:p w14:paraId="3C28A4F2" w14:textId="77777777" w:rsidR="00B105B7" w:rsidRDefault="00B105B7" w:rsidP="00B105B7">
      <w:pPr>
        <w:numPr>
          <w:ilvl w:val="1"/>
          <w:numId w:val="10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celkové množství dle rozpočtu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</w:t>
      </w:r>
      <w:r>
        <w:rPr>
          <w:sz w:val="24"/>
          <w:szCs w:val="24"/>
        </w:rPr>
        <w:t>,</w:t>
      </w:r>
    </w:p>
    <w:p w14:paraId="7E4CAEC1" w14:textId="77777777" w:rsidR="00B105B7" w:rsidRPr="0079082A" w:rsidRDefault="00B105B7" w:rsidP="00B105B7">
      <w:pPr>
        <w:numPr>
          <w:ilvl w:val="1"/>
          <w:numId w:val="10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množství již vyfakturované od zahájení plnění (zahájení stavby).</w:t>
      </w:r>
    </w:p>
    <w:p w14:paraId="5ED90FF5" w14:textId="77777777" w:rsidR="00B105B7" w:rsidRDefault="00B105B7" w:rsidP="00B105B7">
      <w:pPr>
        <w:pStyle w:val="Odstavecseseznamem"/>
        <w:numPr>
          <w:ilvl w:val="0"/>
          <w:numId w:val="5"/>
        </w:numPr>
        <w:tabs>
          <w:tab w:val="left" w:pos="426"/>
          <w:tab w:val="num" w:pos="567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683B5E">
        <w:rPr>
          <w:sz w:val="24"/>
          <w:szCs w:val="24"/>
        </w:rPr>
        <w:t>Platební doklady budou mít veškeré náležitosti účetních dokladů.</w:t>
      </w:r>
    </w:p>
    <w:p w14:paraId="48460EEF" w14:textId="77777777" w:rsidR="00B105B7" w:rsidRDefault="00B105B7" w:rsidP="00B105B7">
      <w:pPr>
        <w:pStyle w:val="Odstavecseseznamem"/>
        <w:numPr>
          <w:ilvl w:val="0"/>
          <w:numId w:val="5"/>
        </w:numPr>
        <w:tabs>
          <w:tab w:val="left" w:pos="426"/>
          <w:tab w:val="num" w:pos="567"/>
        </w:tabs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683B5E">
        <w:rPr>
          <w:sz w:val="24"/>
          <w:szCs w:val="24"/>
        </w:rPr>
        <w:t xml:space="preserve">Pro splatnost faktur se sjednává lhůta </w:t>
      </w:r>
      <w:r>
        <w:rPr>
          <w:sz w:val="24"/>
          <w:szCs w:val="24"/>
        </w:rPr>
        <w:t>14</w:t>
      </w:r>
      <w:r w:rsidRPr="00683B5E">
        <w:rPr>
          <w:sz w:val="24"/>
          <w:szCs w:val="24"/>
        </w:rPr>
        <w:t xml:space="preserve"> dnů ode dne průkazného doručení zmocněnci objednatele</w:t>
      </w:r>
      <w:r>
        <w:rPr>
          <w:sz w:val="24"/>
          <w:szCs w:val="24"/>
        </w:rPr>
        <w:t>, i elektronicky</w:t>
      </w:r>
      <w:r w:rsidRPr="00683B5E">
        <w:rPr>
          <w:sz w:val="24"/>
          <w:szCs w:val="24"/>
        </w:rPr>
        <w:t>.</w:t>
      </w:r>
    </w:p>
    <w:p w14:paraId="42B7B400" w14:textId="77777777" w:rsidR="00B105B7" w:rsidRPr="0079082A" w:rsidRDefault="00B105B7" w:rsidP="00B105B7">
      <w:pPr>
        <w:numPr>
          <w:ilvl w:val="0"/>
          <w:numId w:val="5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Objednatel je oprávněn pozastavit úhradu faktury v případech, kdy zhotovitel:</w:t>
      </w:r>
    </w:p>
    <w:p w14:paraId="1C81414A" w14:textId="77777777" w:rsidR="00B105B7" w:rsidRPr="0079082A" w:rsidRDefault="00B105B7" w:rsidP="00B105B7">
      <w:pPr>
        <w:numPr>
          <w:ilvl w:val="0"/>
          <w:numId w:val="11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přeruší práce bez rozhodnutí (souhlasu) nebo důvodu na straně objednatele,</w:t>
      </w:r>
    </w:p>
    <w:p w14:paraId="25B26CD5" w14:textId="77777777" w:rsidR="00B105B7" w:rsidRPr="0079082A" w:rsidRDefault="00B105B7" w:rsidP="00B105B7">
      <w:pPr>
        <w:numPr>
          <w:ilvl w:val="0"/>
          <w:numId w:val="11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nepředloží-li doklady nutné k odsouhlasení soupisu provedených a fakturovaných prací,</w:t>
      </w:r>
    </w:p>
    <w:p w14:paraId="4905DCA7" w14:textId="77777777" w:rsidR="00B105B7" w:rsidRPr="0079082A" w:rsidRDefault="00B105B7" w:rsidP="00B105B7">
      <w:pPr>
        <w:numPr>
          <w:ilvl w:val="0"/>
          <w:numId w:val="11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provádí přes písemné upozornění objednatele práce v rozporu s projektem stavby.</w:t>
      </w:r>
    </w:p>
    <w:p w14:paraId="00EED221" w14:textId="77777777" w:rsidR="00B105B7" w:rsidRPr="0079082A" w:rsidRDefault="00B105B7" w:rsidP="00B105B7">
      <w:pPr>
        <w:numPr>
          <w:ilvl w:val="0"/>
          <w:numId w:val="5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rFonts w:eastAsia="Arial Unicode MS"/>
          <w:sz w:val="24"/>
          <w:szCs w:val="24"/>
        </w:rPr>
        <w:t>Zhotovitel je povinen reklamaci zhodnotit a vyřídit do tří pracovních dnů ode dne jejího doručení zhotoviteli. V případě, že zhotovitel reklamaci uzná, vystaví a odešle objednateli opravnou fakturu. Ode dne doručení opravné faktury objednateli začíná běžet nová lhůta splatnosti v celé své délce. V případě, že zhotovitel reklamaci neuzná, je povinen o tom písemně vyrozumět objednatele. Přerušená lhůta splatnosti v takovém případě počíná opět běžet dnem doručení vyrozumění o neuznání reklamaci objednateli.</w:t>
      </w:r>
    </w:p>
    <w:p w14:paraId="2397F641" w14:textId="71EB69EE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bookmarkStart w:id="5" w:name="_Toc75849254"/>
      <w:r>
        <w:rPr>
          <w:b/>
          <w:bCs/>
          <w:sz w:val="24"/>
          <w:szCs w:val="24"/>
        </w:rPr>
        <w:t>Článek VI. - Závazky</w:t>
      </w:r>
      <w:r w:rsidRPr="0079082A">
        <w:rPr>
          <w:b/>
          <w:bCs/>
          <w:sz w:val="24"/>
          <w:szCs w:val="24"/>
        </w:rPr>
        <w:t xml:space="preserve"> objednatele</w:t>
      </w:r>
    </w:p>
    <w:p w14:paraId="254F3A87" w14:textId="121989FE" w:rsidR="00B105B7" w:rsidRPr="0079082A" w:rsidRDefault="00B105B7" w:rsidP="00B105B7">
      <w:pPr>
        <w:numPr>
          <w:ilvl w:val="0"/>
          <w:numId w:val="12"/>
        </w:numPr>
        <w:autoSpaceDE w:val="0"/>
        <w:autoSpaceDN w:val="0"/>
        <w:spacing w:before="240"/>
        <w:ind w:left="425" w:hanging="425"/>
        <w:jc w:val="both"/>
        <w:rPr>
          <w:i/>
          <w:sz w:val="24"/>
          <w:szCs w:val="24"/>
        </w:rPr>
      </w:pPr>
      <w:r w:rsidRPr="0079082A">
        <w:rPr>
          <w:sz w:val="24"/>
          <w:szCs w:val="24"/>
        </w:rPr>
        <w:t xml:space="preserve">Objednatel se zavazuje v souladu s podmínkami projektové dokumentace stavby předat zhotoviteli k provedení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staveniště nejpozději do termínu dle článku I</w:t>
      </w:r>
      <w:r>
        <w:rPr>
          <w:sz w:val="24"/>
          <w:szCs w:val="24"/>
        </w:rPr>
        <w:t>II</w:t>
      </w:r>
      <w:r w:rsidRPr="0079082A">
        <w:rPr>
          <w:sz w:val="24"/>
          <w:szCs w:val="24"/>
        </w:rPr>
        <w:t xml:space="preserve">., odst. 1. této smlouvy. O předání a převzetí staveniště </w:t>
      </w:r>
      <w:proofErr w:type="gramStart"/>
      <w:r w:rsidRPr="0079082A">
        <w:rPr>
          <w:sz w:val="24"/>
          <w:szCs w:val="24"/>
        </w:rPr>
        <w:t>sepíší</w:t>
      </w:r>
      <w:proofErr w:type="gramEnd"/>
      <w:r w:rsidRPr="0079082A">
        <w:rPr>
          <w:sz w:val="24"/>
          <w:szCs w:val="24"/>
        </w:rPr>
        <w:t xml:space="preserve"> smluvní strany zápis.</w:t>
      </w:r>
    </w:p>
    <w:p w14:paraId="6DB30376" w14:textId="77777777" w:rsidR="00B105B7" w:rsidRPr="0079082A" w:rsidRDefault="00B105B7" w:rsidP="00B105B7">
      <w:pPr>
        <w:numPr>
          <w:ilvl w:val="0"/>
          <w:numId w:val="12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se vůči zhotoviteli zavazuje poskytovat vzájemnou součinnost v nezbytně nutném rozsahu potřebnou pro zhotovení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íla.</w:t>
      </w:r>
    </w:p>
    <w:p w14:paraId="346B6CF1" w14:textId="6F4BCA0B" w:rsidR="002376F4" w:rsidRPr="00273D8D" w:rsidRDefault="003F10D7" w:rsidP="004834D8">
      <w:pPr>
        <w:pStyle w:val="Nadpis3"/>
        <w:numPr>
          <w:ilvl w:val="0"/>
          <w:numId w:val="0"/>
        </w:numPr>
        <w:spacing w:before="600" w:after="0"/>
        <w:ind w:left="425" w:hanging="425"/>
        <w:jc w:val="center"/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Článek VI</w:t>
      </w:r>
      <w:r w:rsidR="00B105B7">
        <w:rPr>
          <w:rFonts w:ascii="Times New Roman" w:hAnsi="Times New Roman"/>
          <w:b/>
          <w:szCs w:val="24"/>
          <w:u w:val="none"/>
        </w:rPr>
        <w:t>I</w:t>
      </w:r>
      <w:r w:rsidR="002376F4" w:rsidRPr="00273D8D">
        <w:rPr>
          <w:rFonts w:ascii="Times New Roman" w:hAnsi="Times New Roman"/>
          <w:b/>
          <w:szCs w:val="24"/>
          <w:u w:val="none"/>
        </w:rPr>
        <w:t>.</w:t>
      </w:r>
      <w:r w:rsidR="00B751C0">
        <w:rPr>
          <w:rFonts w:ascii="Times New Roman" w:hAnsi="Times New Roman"/>
          <w:b/>
          <w:szCs w:val="24"/>
          <w:u w:val="none"/>
        </w:rPr>
        <w:t xml:space="preserve"> –</w:t>
      </w:r>
      <w:r w:rsidR="002376F4" w:rsidRPr="00273D8D">
        <w:rPr>
          <w:rFonts w:ascii="Times New Roman" w:hAnsi="Times New Roman"/>
          <w:b/>
          <w:szCs w:val="24"/>
          <w:u w:val="none"/>
        </w:rPr>
        <w:t xml:space="preserve"> </w:t>
      </w:r>
      <w:r w:rsidR="002130F1">
        <w:rPr>
          <w:rFonts w:ascii="Times New Roman" w:hAnsi="Times New Roman"/>
          <w:b/>
          <w:szCs w:val="24"/>
          <w:u w:val="none"/>
        </w:rPr>
        <w:t>Závazky zhotovitel</w:t>
      </w:r>
      <w:bookmarkEnd w:id="5"/>
      <w:r w:rsidR="00B751C0">
        <w:rPr>
          <w:rFonts w:ascii="Times New Roman" w:hAnsi="Times New Roman"/>
          <w:b/>
          <w:szCs w:val="24"/>
          <w:u w:val="none"/>
        </w:rPr>
        <w:t>e</w:t>
      </w:r>
    </w:p>
    <w:p w14:paraId="3A0C4607" w14:textId="78CFA1B2" w:rsidR="00B105B7" w:rsidRPr="0079082A" w:rsidRDefault="00B105B7" w:rsidP="00B105B7">
      <w:pPr>
        <w:numPr>
          <w:ilvl w:val="0"/>
          <w:numId w:val="6"/>
        </w:numPr>
        <w:autoSpaceDE w:val="0"/>
        <w:autoSpaceDN w:val="0"/>
        <w:spacing w:before="24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provést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včas a řádně, v souladu s obecně závaznými právními předpisy České republiky a příslušnými Normami, v souladu s touto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 xml:space="preserve">mlouvou a pokyny </w:t>
      </w:r>
      <w:r>
        <w:rPr>
          <w:sz w:val="24"/>
          <w:szCs w:val="24"/>
        </w:rPr>
        <w:t>o</w:t>
      </w:r>
      <w:r w:rsidRPr="0079082A">
        <w:rPr>
          <w:sz w:val="24"/>
          <w:szCs w:val="24"/>
        </w:rPr>
        <w:t>bjednatele.</w:t>
      </w:r>
    </w:p>
    <w:p w14:paraId="03E73BCF" w14:textId="77777777" w:rsidR="00B105B7" w:rsidRPr="0079082A" w:rsidRDefault="00B105B7" w:rsidP="00B105B7">
      <w:pPr>
        <w:numPr>
          <w:ilvl w:val="0"/>
          <w:numId w:val="6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bookmarkStart w:id="6" w:name="_Toc305060704"/>
      <w:bookmarkStart w:id="7" w:name="_Toc305061198"/>
      <w:r w:rsidRPr="0079082A">
        <w:rPr>
          <w:sz w:val="24"/>
          <w:szCs w:val="24"/>
        </w:rPr>
        <w:t xml:space="preserve">Zhotovitel prohlašuje, že se podrobně seznámil se všemi podklady předanými </w:t>
      </w:r>
      <w:r>
        <w:rPr>
          <w:sz w:val="24"/>
          <w:szCs w:val="24"/>
        </w:rPr>
        <w:t>o</w:t>
      </w:r>
      <w:r w:rsidRPr="0079082A">
        <w:rPr>
          <w:sz w:val="24"/>
          <w:szCs w:val="24"/>
        </w:rPr>
        <w:t xml:space="preserve">bjednatelem v souvislosti s prováděním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a se Stavebním povolením, a potvrzuje, že tyto podklady a dokumentace nemají zřejmé nedostatky, neobsahují řešení, materiály, konstrukce apod., které se ukázaly nevhodné při provádění předchozích staveb a které by bylo možno považovat za nevhodné pro provádění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íla. Dále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 prohlašuje, že se seznámil s místem plnění, že </w:t>
      </w:r>
      <w:r w:rsidRPr="0079082A">
        <w:rPr>
          <w:sz w:val="24"/>
          <w:szCs w:val="24"/>
        </w:rPr>
        <w:lastRenderedPageBreak/>
        <w:t xml:space="preserve">toto je vhodné pro provádění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a pro zřízení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 xml:space="preserve">taveniště a že se na něm nenacházejí žádné překážky, které by znemožňovaly provádění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způsobem sjednaným v této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>mlouvě.</w:t>
      </w:r>
      <w:bookmarkEnd w:id="6"/>
      <w:bookmarkEnd w:id="7"/>
    </w:p>
    <w:p w14:paraId="44A87BAF" w14:textId="77777777" w:rsidR="00B105B7" w:rsidRPr="0079082A" w:rsidRDefault="00B105B7" w:rsidP="00B105B7">
      <w:pPr>
        <w:pStyle w:val="Odstavecseseznamem"/>
        <w:numPr>
          <w:ilvl w:val="0"/>
          <w:numId w:val="6"/>
        </w:numPr>
        <w:autoSpaceDE w:val="0"/>
        <w:autoSpaceDN w:val="0"/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Všechny škody, které budou způsobeny při provádění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či v jeho souvislosti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hotovitelem, ať už na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 xml:space="preserve">taveništi či mimo něj, budou napraveny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>hotovitelem na jeho vlastní náklady. Zhotovitel rovněž uhradí všechny další případné náklady, zejména sankce, náhradu škody nebo poplatky z tohoto vyplývající.</w:t>
      </w:r>
    </w:p>
    <w:p w14:paraId="0B34A9BD" w14:textId="77777777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bookmarkStart w:id="8" w:name="_Toc75849255"/>
      <w:r>
        <w:rPr>
          <w:b/>
          <w:bCs/>
          <w:sz w:val="24"/>
          <w:szCs w:val="24"/>
        </w:rPr>
        <w:t xml:space="preserve">Článek VIII. - </w:t>
      </w:r>
      <w:r w:rsidRPr="0079082A">
        <w:rPr>
          <w:b/>
          <w:bCs/>
          <w:sz w:val="24"/>
          <w:szCs w:val="24"/>
        </w:rPr>
        <w:t xml:space="preserve">Dodací podmínky a způsob provedení </w:t>
      </w:r>
      <w:r>
        <w:rPr>
          <w:b/>
          <w:bCs/>
          <w:sz w:val="24"/>
          <w:szCs w:val="24"/>
        </w:rPr>
        <w:t>d</w:t>
      </w:r>
      <w:r w:rsidRPr="0079082A">
        <w:rPr>
          <w:b/>
          <w:bCs/>
          <w:sz w:val="24"/>
          <w:szCs w:val="24"/>
        </w:rPr>
        <w:t>íla</w:t>
      </w:r>
    </w:p>
    <w:p w14:paraId="7E606909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24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provede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na své náklady s tím, že nese nebezpečí za škody na předmětu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až do jeho předání objednateli. Zhotovitel odpovídá objednateli za škody, které by mu nebo třetím osobám svou činností způsobil sám, anebo prostřednictvím třetích osob.</w:t>
      </w:r>
    </w:p>
    <w:p w14:paraId="53AA7302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provést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sám nebo pověřit zhotovením jeho části třetí osobu. Pokud provádí část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třetí osoba, nese za jeho zhotovení odpovědnost zhotovitel, jako by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ílo sám prováděl.</w:t>
      </w:r>
    </w:p>
    <w:p w14:paraId="4D0AED91" w14:textId="4746C337" w:rsidR="00B105B7" w:rsidRPr="005A6E93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Při provádění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je zhotovitel povinen provést veškeré práce a dodávky v souladu s projektovou dokumentací</w:t>
      </w:r>
      <w:r w:rsidR="00AE532F">
        <w:rPr>
          <w:sz w:val="24"/>
          <w:szCs w:val="24"/>
        </w:rPr>
        <w:t xml:space="preserve"> a</w:t>
      </w:r>
      <w:r w:rsidRPr="0079082A">
        <w:rPr>
          <w:sz w:val="24"/>
          <w:szCs w:val="24"/>
        </w:rPr>
        <w:t xml:space="preserve"> obecnými technickými požadavky na výstavbu</w:t>
      </w:r>
      <w:r w:rsidRPr="005A6E93">
        <w:rPr>
          <w:sz w:val="24"/>
          <w:szCs w:val="24"/>
        </w:rPr>
        <w:t>.</w:t>
      </w:r>
    </w:p>
    <w:p w14:paraId="78FC20B8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Zhotovitel je povinen udržovat na pracovišti a staveništi pořádek a čistotu a zavazuje se odstranit na své náklady odpady v souladu se zákonem o odpadech, které jsou výsledkem jeho činnosti.</w:t>
      </w:r>
    </w:p>
    <w:p w14:paraId="7B80276E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v průběhu plnění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zajistit na vlastní náklad čištění nebo opravu využívaných komunikací při jejich znečištění či poškození jeho činností.</w:t>
      </w:r>
      <w:r w:rsidRPr="0079082A">
        <w:rPr>
          <w:i/>
          <w:sz w:val="24"/>
          <w:szCs w:val="24"/>
        </w:rPr>
        <w:t xml:space="preserve"> </w:t>
      </w:r>
      <w:r w:rsidRPr="0079082A">
        <w:rPr>
          <w:sz w:val="24"/>
          <w:szCs w:val="24"/>
        </w:rPr>
        <w:t xml:space="preserve">Případné škody, které vzniknou objednateli zanedbáním této povinnosti zhotovitele, je zhotovitel povinen uhradit. </w:t>
      </w:r>
    </w:p>
    <w:p w14:paraId="0B41EB5B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zajistí na stavbě dodržování bezpečnostních, protipožárních předpisů, hygienických předpisů a dále předpisů týkajících se likvidace odpadů a ochrany životního prostředí platných v ČR a zajistí proškolení všech pracovníků provádějících stavbu z těchto předpisů. </w:t>
      </w:r>
    </w:p>
    <w:p w14:paraId="7AEEB30F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počínaje dnem zahájení prací na staveništi vést stavební deník o pracích, které provádí sám nebo jeho dodavatelé. Povinnost vést stavební deník končí dnem, kdy se odstraní veškeré vady a nedodělky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prováděného podle této smlouvy. Do stavebního deníku je zhotovitel povinen zapisovat všechny důležité okolnosti týkající se předmětu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íla, a to zejména:</w:t>
      </w:r>
    </w:p>
    <w:p w14:paraId="32584A36" w14:textId="77777777" w:rsidR="00B105B7" w:rsidRPr="0079082A" w:rsidRDefault="00B105B7" w:rsidP="00B105B7">
      <w:pPr>
        <w:numPr>
          <w:ilvl w:val="0"/>
          <w:numId w:val="14"/>
        </w:numPr>
        <w:autoSpaceDE w:val="0"/>
        <w:autoSpaceDN w:val="0"/>
        <w:ind w:left="850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počasí, denní a noční teploty,</w:t>
      </w:r>
    </w:p>
    <w:p w14:paraId="0023D050" w14:textId="77777777" w:rsidR="00B105B7" w:rsidRPr="0079082A" w:rsidRDefault="00B105B7" w:rsidP="00B105B7">
      <w:pPr>
        <w:numPr>
          <w:ilvl w:val="0"/>
          <w:numId w:val="14"/>
        </w:numPr>
        <w:autoSpaceDE w:val="0"/>
        <w:autoSpaceDN w:val="0"/>
        <w:ind w:left="850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časový postup prací,</w:t>
      </w:r>
    </w:p>
    <w:p w14:paraId="78FB469B" w14:textId="77777777" w:rsidR="00B105B7" w:rsidRPr="0079082A" w:rsidRDefault="00B105B7" w:rsidP="00B105B7">
      <w:pPr>
        <w:numPr>
          <w:ilvl w:val="0"/>
          <w:numId w:val="14"/>
        </w:numPr>
        <w:autoSpaceDE w:val="0"/>
        <w:autoSpaceDN w:val="0"/>
        <w:ind w:left="850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odchylky od dokumentace ověřené ve stavebním řízení nebo od podmínek stanovených jinými rozhodnutími nebo opatřeními,</w:t>
      </w:r>
    </w:p>
    <w:p w14:paraId="5AD09554" w14:textId="77777777" w:rsidR="00B105B7" w:rsidRPr="0079082A" w:rsidRDefault="00B105B7" w:rsidP="00B105B7">
      <w:pPr>
        <w:numPr>
          <w:ilvl w:val="0"/>
          <w:numId w:val="14"/>
        </w:numPr>
        <w:autoSpaceDE w:val="0"/>
        <w:autoSpaceDN w:val="0"/>
        <w:ind w:left="850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další údaje nutné pro posouzení prací stavebním úřadem a ostatními orgány státní správy.</w:t>
      </w:r>
    </w:p>
    <w:p w14:paraId="348F75C3" w14:textId="77777777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napToGrid w:val="0"/>
          <w:sz w:val="24"/>
          <w:szCs w:val="24"/>
        </w:rPr>
        <w:t xml:space="preserve">Objednatel je oprávněn kontrolovat provádění </w:t>
      </w:r>
      <w:r>
        <w:rPr>
          <w:snapToGrid w:val="0"/>
          <w:sz w:val="24"/>
          <w:szCs w:val="24"/>
        </w:rPr>
        <w:t>d</w:t>
      </w:r>
      <w:r w:rsidRPr="0079082A">
        <w:rPr>
          <w:snapToGrid w:val="0"/>
          <w:sz w:val="24"/>
          <w:szCs w:val="24"/>
        </w:rPr>
        <w:t xml:space="preserve">íla, a to kdykoliv po celou dobu provádění </w:t>
      </w:r>
      <w:r>
        <w:rPr>
          <w:snapToGrid w:val="0"/>
          <w:sz w:val="24"/>
          <w:szCs w:val="24"/>
        </w:rPr>
        <w:t>d</w:t>
      </w:r>
      <w:r w:rsidRPr="0079082A">
        <w:rPr>
          <w:snapToGrid w:val="0"/>
          <w:sz w:val="24"/>
          <w:szCs w:val="24"/>
        </w:rPr>
        <w:t xml:space="preserve">íla. Jestliže objednatel zjistí, že zhotovitel provádí </w:t>
      </w:r>
      <w:r>
        <w:rPr>
          <w:snapToGrid w:val="0"/>
          <w:sz w:val="24"/>
          <w:szCs w:val="24"/>
        </w:rPr>
        <w:t>d</w:t>
      </w:r>
      <w:r w:rsidRPr="0079082A">
        <w:rPr>
          <w:snapToGrid w:val="0"/>
          <w:sz w:val="24"/>
          <w:szCs w:val="24"/>
        </w:rPr>
        <w:t xml:space="preserve">ílo v rozporu se smlouvou, má právo požadovat, aby zhotovitel odstranil zjištěné vady a </w:t>
      </w:r>
      <w:r>
        <w:rPr>
          <w:snapToGrid w:val="0"/>
          <w:sz w:val="24"/>
          <w:szCs w:val="24"/>
        </w:rPr>
        <w:t>d</w:t>
      </w:r>
      <w:r w:rsidRPr="0079082A">
        <w:rPr>
          <w:snapToGrid w:val="0"/>
          <w:sz w:val="24"/>
          <w:szCs w:val="24"/>
        </w:rPr>
        <w:t>ílo prováděl v souladu se smlouvou.</w:t>
      </w:r>
    </w:p>
    <w:p w14:paraId="7EA57F25" w14:textId="3BF80CF4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napToGrid w:val="0"/>
          <w:sz w:val="24"/>
          <w:szCs w:val="24"/>
        </w:rPr>
        <w:t>V </w:t>
      </w:r>
      <w:r w:rsidRPr="0079082A">
        <w:rPr>
          <w:sz w:val="24"/>
          <w:szCs w:val="24"/>
        </w:rPr>
        <w:t>průběhu</w:t>
      </w:r>
      <w:r w:rsidRPr="0079082A">
        <w:rPr>
          <w:snapToGrid w:val="0"/>
          <w:sz w:val="24"/>
          <w:szCs w:val="24"/>
        </w:rPr>
        <w:t xml:space="preserve"> provádění </w:t>
      </w:r>
      <w:r>
        <w:rPr>
          <w:snapToGrid w:val="0"/>
          <w:sz w:val="24"/>
          <w:szCs w:val="24"/>
        </w:rPr>
        <w:t>d</w:t>
      </w:r>
      <w:r w:rsidRPr="0079082A">
        <w:rPr>
          <w:snapToGrid w:val="0"/>
          <w:sz w:val="24"/>
          <w:szCs w:val="24"/>
        </w:rPr>
        <w:t xml:space="preserve">íla budou konány kontrolní dny, a to obvykle jednou </w:t>
      </w:r>
      <w:r w:rsidR="0067355C">
        <w:rPr>
          <w:snapToGrid w:val="0"/>
          <w:sz w:val="24"/>
          <w:szCs w:val="24"/>
        </w:rPr>
        <w:t>týdně</w:t>
      </w:r>
      <w:r w:rsidRPr="0079082A">
        <w:rPr>
          <w:snapToGrid w:val="0"/>
          <w:sz w:val="24"/>
          <w:szCs w:val="24"/>
        </w:rPr>
        <w:t>. Kontrolní den svolává objednatel</w:t>
      </w:r>
      <w:r w:rsidRPr="0079082A">
        <w:rPr>
          <w:snapToGrid w:val="0"/>
          <w:color w:val="000000"/>
          <w:sz w:val="24"/>
          <w:szCs w:val="24"/>
        </w:rPr>
        <w:t>. Závěry kontrolního dne musí mít písemnou podobu, budou podepsány zástupci obou smluvních stran a jsou pro obě strany závazné.</w:t>
      </w:r>
    </w:p>
    <w:p w14:paraId="2E0BAF52" w14:textId="3615CECC" w:rsidR="00B105B7" w:rsidRPr="0079082A" w:rsidRDefault="00B105B7" w:rsidP="00B105B7">
      <w:pPr>
        <w:numPr>
          <w:ilvl w:val="0"/>
          <w:numId w:val="13"/>
        </w:numPr>
        <w:autoSpaceDE w:val="0"/>
        <w:autoSpaceDN w:val="0"/>
        <w:spacing w:before="120"/>
        <w:ind w:left="426" w:hanging="426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Zhotovitel je povinen informovat bez zbytečného odkladu objednatele o všech skutečnostech, které mají vztah k termínům provádění prací, k ceně prací, k jejich rozsahu a kvalitě.</w:t>
      </w:r>
    </w:p>
    <w:p w14:paraId="08693978" w14:textId="77777777" w:rsidR="00B105B7" w:rsidRPr="0079082A" w:rsidRDefault="00B105B7" w:rsidP="00B105B7">
      <w:pPr>
        <w:autoSpaceDE w:val="0"/>
        <w:autoSpaceDN w:val="0"/>
        <w:spacing w:before="600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Článek IX. - </w:t>
      </w:r>
      <w:r w:rsidRPr="0079082A">
        <w:rPr>
          <w:b/>
          <w:bCs/>
          <w:sz w:val="24"/>
          <w:szCs w:val="24"/>
        </w:rPr>
        <w:t>Předání a převzetí Díla</w:t>
      </w:r>
    </w:p>
    <w:p w14:paraId="47CE61D2" w14:textId="77777777" w:rsidR="00B105B7" w:rsidRPr="00135D3B" w:rsidRDefault="00B105B7" w:rsidP="00B105B7">
      <w:pPr>
        <w:numPr>
          <w:ilvl w:val="0"/>
          <w:numId w:val="15"/>
        </w:numPr>
        <w:autoSpaceDE w:val="0"/>
        <w:autoSpaceDN w:val="0"/>
        <w:spacing w:before="24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je povinen předat dokončené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</w:t>
      </w:r>
      <w:r w:rsidRPr="00135D3B">
        <w:rPr>
          <w:sz w:val="24"/>
          <w:szCs w:val="24"/>
        </w:rPr>
        <w:t>objednateli bez vad a nedodělků v místě jeho provedení.</w:t>
      </w:r>
    </w:p>
    <w:p w14:paraId="2DF0004A" w14:textId="7DAB3FFF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převezme předmět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íla, bude-li provedení rozsahu i jakost prací a dodávek v souladu s touto smlouvou a předá-li mu zhotovitel veškeré doklady podle podmínek této smlouvy a nebude-li vykazovat předmět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</w:t>
      </w:r>
      <w:r w:rsidRPr="00135D3B">
        <w:rPr>
          <w:sz w:val="24"/>
          <w:szCs w:val="24"/>
        </w:rPr>
        <w:t>žádné vady a nedodělky bránící provozu</w:t>
      </w:r>
      <w:r w:rsidRPr="0079082A">
        <w:rPr>
          <w:sz w:val="24"/>
          <w:szCs w:val="24"/>
        </w:rPr>
        <w:t xml:space="preserve">. </w:t>
      </w:r>
    </w:p>
    <w:p w14:paraId="6B47D9DE" w14:textId="472B75B2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je povinen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převzít, pokud nevykazuje vady a nedodělky bránící jeho obvyklému užívání. Zjištěné vady a nedodělky nebránící obvyklému užívání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je zhotovitel povinen odstranit do </w:t>
      </w:r>
      <w:proofErr w:type="gramStart"/>
      <w:r w:rsidRPr="00135D3B">
        <w:rPr>
          <w:sz w:val="24"/>
          <w:szCs w:val="24"/>
        </w:rPr>
        <w:t>14-ti</w:t>
      </w:r>
      <w:proofErr w:type="gramEnd"/>
      <w:r w:rsidRPr="00135D3B">
        <w:rPr>
          <w:sz w:val="24"/>
          <w:szCs w:val="24"/>
        </w:rPr>
        <w:t xml:space="preserve"> kalendářních</w:t>
      </w:r>
      <w:r w:rsidRPr="0079082A">
        <w:rPr>
          <w:sz w:val="24"/>
          <w:szCs w:val="24"/>
        </w:rPr>
        <w:t xml:space="preserve"> dnů</w:t>
      </w:r>
      <w:r w:rsidRPr="005A6E93">
        <w:rPr>
          <w:sz w:val="24"/>
          <w:szCs w:val="24"/>
        </w:rPr>
        <w:t>, pokud nebude smluvními stranami dohodnuto jinak.</w:t>
      </w:r>
    </w:p>
    <w:p w14:paraId="3E7E0253" w14:textId="77777777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splní svůj závazek převzít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podepsáním zápisu o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íla. V zápise o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musí být uvedeno:</w:t>
      </w:r>
    </w:p>
    <w:p w14:paraId="032BFA8E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popis předávaného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íla, popř. jeho části schopné samostatného užívaní, </w:t>
      </w:r>
    </w:p>
    <w:p w14:paraId="4937C93D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údaje o zhotoviteli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íla,</w:t>
      </w:r>
    </w:p>
    <w:p w14:paraId="5BF25D04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lhůty výstavby,</w:t>
      </w:r>
    </w:p>
    <w:p w14:paraId="7BE73AF1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odchylky od projektové dokumentace vzniklé v průběhu prací,</w:t>
      </w:r>
    </w:p>
    <w:p w14:paraId="70CD1D3E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zhodnocení kvality prací,</w:t>
      </w:r>
    </w:p>
    <w:p w14:paraId="07E7D0BB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prohlášení objednatele, že předávané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ílo přejímá,</w:t>
      </w:r>
    </w:p>
    <w:p w14:paraId="633F5D7D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soupis vad a nedodělků, které byly zjištěny při zahájení řízení o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s uvedením lhůty k jejich bezplatnému odstranění, způsob jejich odstranění, popř. sleva z ceny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íla,</w:t>
      </w:r>
    </w:p>
    <w:p w14:paraId="10F27029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vyjádření účastníků řízení,</w:t>
      </w:r>
    </w:p>
    <w:p w14:paraId="3FC59003" w14:textId="77777777" w:rsidR="00B105B7" w:rsidRPr="0079082A" w:rsidRDefault="00B105B7" w:rsidP="00B105B7">
      <w:pPr>
        <w:numPr>
          <w:ilvl w:val="0"/>
          <w:numId w:val="16"/>
        </w:numPr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dohoda o jiných právech z odpovědnosti za vady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(prodloužení záruční doby),</w:t>
      </w:r>
    </w:p>
    <w:p w14:paraId="1932A8FF" w14:textId="77777777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Objednatel není oprávněn odmítnout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pro vady, jejichž původ je v podkladech, které zhotoviteli sám předal. Zhotovitel je však povinen za úplatu tyto vady odstranit v dohodnutém termínu. Toto ustanovení neplatí, pokud zhotovitel při předání podkladů věděl nebo vědět musel o jejich vadách, a přesto na tyto neupozornil, nebo pokud zhotovitel sám poskytl nesprávné údaje, na jejichž základě byly objednatelem zpracovány jeho podklady.</w:t>
      </w:r>
    </w:p>
    <w:p w14:paraId="11831B5B" w14:textId="77777777" w:rsidR="00B105B7" w:rsidRPr="00B04160" w:rsidRDefault="00B105B7" w:rsidP="00B105B7">
      <w:pPr>
        <w:pStyle w:val="Odstavecseseznamem"/>
        <w:numPr>
          <w:ilvl w:val="0"/>
          <w:numId w:val="15"/>
        </w:numPr>
        <w:spacing w:before="120"/>
        <w:ind w:left="426" w:hanging="426"/>
        <w:jc w:val="both"/>
        <w:rPr>
          <w:sz w:val="24"/>
          <w:szCs w:val="24"/>
        </w:rPr>
      </w:pPr>
      <w:r w:rsidRPr="00B04160">
        <w:rPr>
          <w:sz w:val="24"/>
          <w:szCs w:val="24"/>
        </w:rPr>
        <w:t xml:space="preserve">Pokud objednatel odmítne dílo převzít, </w:t>
      </w:r>
      <w:proofErr w:type="gramStart"/>
      <w:r w:rsidRPr="00B04160">
        <w:rPr>
          <w:sz w:val="24"/>
          <w:szCs w:val="24"/>
        </w:rPr>
        <w:t>sepíší</w:t>
      </w:r>
      <w:proofErr w:type="gramEnd"/>
      <w:r w:rsidRPr="00B04160">
        <w:rPr>
          <w:sz w:val="24"/>
          <w:szCs w:val="24"/>
        </w:rPr>
        <w:t xml:space="preserve"> účastníci řízení o předání a převzetí </w:t>
      </w:r>
      <w:r>
        <w:rPr>
          <w:sz w:val="24"/>
          <w:szCs w:val="24"/>
        </w:rPr>
        <w:t>d</w:t>
      </w:r>
      <w:r w:rsidRPr="00B04160">
        <w:rPr>
          <w:sz w:val="24"/>
          <w:szCs w:val="24"/>
        </w:rPr>
        <w:t xml:space="preserve">íla zápis, v němž uvedou důvody, pro které nemohlo být </w:t>
      </w:r>
      <w:r>
        <w:rPr>
          <w:sz w:val="24"/>
          <w:szCs w:val="24"/>
        </w:rPr>
        <w:t>d</w:t>
      </w:r>
      <w:r w:rsidRPr="00B04160">
        <w:rPr>
          <w:sz w:val="24"/>
          <w:szCs w:val="24"/>
        </w:rPr>
        <w:t>ílo předáno.</w:t>
      </w:r>
    </w:p>
    <w:p w14:paraId="0E38B4B8" w14:textId="77777777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Vadou se pro účely této smlouvy rozumí odchylka v kvalitě, rozsahu nebo parametrech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íla, stanovených projektovou dokumentací, touto smlouvou a obecně závaznými předpisy.</w:t>
      </w:r>
    </w:p>
    <w:p w14:paraId="3079A839" w14:textId="77777777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Nedodělkem se pro účely této smlouvy rozumí nedokončená práce oproti projektové dokumentaci.</w:t>
      </w:r>
    </w:p>
    <w:p w14:paraId="55943C51" w14:textId="61610FB2" w:rsidR="00B105B7" w:rsidRPr="0079082A" w:rsidRDefault="00B105B7" w:rsidP="00B105B7">
      <w:pPr>
        <w:numPr>
          <w:ilvl w:val="0"/>
          <w:numId w:val="15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se zavazuje vyklidit staveniště do </w:t>
      </w:r>
      <w:r w:rsidR="00D418D6">
        <w:rPr>
          <w:sz w:val="24"/>
          <w:szCs w:val="24"/>
        </w:rPr>
        <w:t>2</w:t>
      </w:r>
      <w:r w:rsidRPr="0079082A">
        <w:rPr>
          <w:sz w:val="24"/>
          <w:szCs w:val="24"/>
        </w:rPr>
        <w:t xml:space="preserve"> dnů od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(pokud nebude oběma stranami dohodnuto jinak). </w:t>
      </w:r>
    </w:p>
    <w:p w14:paraId="71C94F58" w14:textId="77777777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bookmarkStart w:id="9" w:name="_Toc75849256"/>
      <w:bookmarkEnd w:id="8"/>
      <w:r>
        <w:rPr>
          <w:b/>
          <w:bCs/>
          <w:sz w:val="24"/>
          <w:szCs w:val="24"/>
        </w:rPr>
        <w:t xml:space="preserve">Článek X. - </w:t>
      </w:r>
      <w:r w:rsidRPr="0079082A">
        <w:rPr>
          <w:b/>
          <w:bCs/>
          <w:sz w:val="24"/>
          <w:szCs w:val="24"/>
        </w:rPr>
        <w:t xml:space="preserve">Záruční </w:t>
      </w:r>
      <w:proofErr w:type="gramStart"/>
      <w:r w:rsidRPr="0079082A">
        <w:rPr>
          <w:b/>
          <w:bCs/>
          <w:sz w:val="24"/>
          <w:szCs w:val="24"/>
        </w:rPr>
        <w:t>doba - odpovědnost</w:t>
      </w:r>
      <w:proofErr w:type="gramEnd"/>
      <w:r w:rsidRPr="0079082A">
        <w:rPr>
          <w:b/>
          <w:bCs/>
          <w:sz w:val="24"/>
          <w:szCs w:val="24"/>
        </w:rPr>
        <w:t xml:space="preserve"> za vady </w:t>
      </w:r>
      <w:r>
        <w:rPr>
          <w:b/>
          <w:bCs/>
          <w:sz w:val="24"/>
          <w:szCs w:val="24"/>
        </w:rPr>
        <w:t>d</w:t>
      </w:r>
      <w:r w:rsidRPr="0079082A">
        <w:rPr>
          <w:b/>
          <w:bCs/>
          <w:sz w:val="24"/>
          <w:szCs w:val="24"/>
        </w:rPr>
        <w:t>íla</w:t>
      </w:r>
    </w:p>
    <w:p w14:paraId="52F5CC9E" w14:textId="77777777" w:rsidR="00B105B7" w:rsidRPr="0079082A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odpovídá za to, že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ílo bude provedeno podle podmínek této smlouvy, projektové dokumentace stavby a v souladu s obecně závaznými právními předpisy, technickými normami, a že bude v záruční době bez vad, bude mít vlastnosti v této smlouvě dohodnuté a bude plně vyhovovat účelu, k němuž má sloužit.</w:t>
      </w:r>
    </w:p>
    <w:p w14:paraId="3AB7A7BC" w14:textId="77777777" w:rsidR="00B105B7" w:rsidRPr="0079082A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Zhotovitel odpovídá objednateli za vady provedeného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po záruční dobu. </w:t>
      </w:r>
    </w:p>
    <w:p w14:paraId="578B9235" w14:textId="34DAF8C3" w:rsidR="00B105B7" w:rsidRPr="00AA4F57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AA4F57">
        <w:rPr>
          <w:sz w:val="24"/>
          <w:szCs w:val="24"/>
        </w:rPr>
        <w:lastRenderedPageBreak/>
        <w:t xml:space="preserve">Zhotovitel poskytuje na dílo záruku za jakost. Záruční lhůta na dílo je sjednána v délce </w:t>
      </w:r>
      <w:r w:rsidRPr="00AA4F57">
        <w:rPr>
          <w:b/>
          <w:sz w:val="24"/>
          <w:szCs w:val="24"/>
        </w:rPr>
        <w:t>60 (slovy: šedesát) měsíců,</w:t>
      </w:r>
      <w:r w:rsidRPr="00AA4F57">
        <w:rPr>
          <w:sz w:val="24"/>
          <w:szCs w:val="24"/>
        </w:rPr>
        <w:t xml:space="preserve"> tj. na provedené stavební práce.</w:t>
      </w:r>
    </w:p>
    <w:p w14:paraId="2074DFF6" w14:textId="77777777" w:rsidR="00B105B7" w:rsidRPr="0079082A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Záruční doba týkající se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počíná běžet dnem převzetí bezvadného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objednatelem. Pokud je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ílo převzato objednatelem s vadami a nedodělky nebránícími obvyklému užívání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íla, počíná záruční doba běžet dnem odstranění poslední vady nebo nedodělku zjištěného při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 xml:space="preserve">íla a uvedeného v zápise o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íla. Od oznámení vady do jejího odstranění záruční doba neběží.</w:t>
      </w:r>
    </w:p>
    <w:p w14:paraId="7DAC8EDC" w14:textId="69231A26" w:rsidR="00B105B7" w:rsidRPr="009B06DB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9B06DB">
        <w:rPr>
          <w:sz w:val="24"/>
          <w:szCs w:val="24"/>
        </w:rPr>
        <w:t>Zhotovitel je povinen na svůj účet a v</w:t>
      </w:r>
      <w:r>
        <w:rPr>
          <w:sz w:val="24"/>
          <w:szCs w:val="24"/>
        </w:rPr>
        <w:t>e</w:t>
      </w:r>
      <w:r w:rsidRPr="009B06DB">
        <w:rPr>
          <w:sz w:val="24"/>
          <w:szCs w:val="24"/>
        </w:rPr>
        <w:t xml:space="preserve"> lhůt</w:t>
      </w:r>
      <w:r>
        <w:rPr>
          <w:sz w:val="24"/>
          <w:szCs w:val="24"/>
        </w:rPr>
        <w:t>ě</w:t>
      </w:r>
      <w:r w:rsidRPr="009B06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21 pracovních dnů (pokud se smluvní strany nedohodnou jinak) </w:t>
      </w:r>
      <w:r w:rsidRPr="009B06DB">
        <w:rPr>
          <w:sz w:val="24"/>
          <w:szCs w:val="24"/>
        </w:rPr>
        <w:t xml:space="preserve">odstranit veškeré vady zhotoveného </w:t>
      </w:r>
      <w:r>
        <w:rPr>
          <w:sz w:val="24"/>
          <w:szCs w:val="24"/>
        </w:rPr>
        <w:t>d</w:t>
      </w:r>
      <w:r w:rsidRPr="009B06DB">
        <w:rPr>
          <w:sz w:val="24"/>
          <w:szCs w:val="24"/>
        </w:rPr>
        <w:t>íla, k jejichž odstranění je podle shora uvedeného ujednání zavázán.</w:t>
      </w:r>
    </w:p>
    <w:p w14:paraId="3EDE97E0" w14:textId="77777777" w:rsidR="00B105B7" w:rsidRPr="0079082A" w:rsidRDefault="00B105B7" w:rsidP="00B105B7">
      <w:pPr>
        <w:numPr>
          <w:ilvl w:val="0"/>
          <w:numId w:val="19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Neodstraní-li zhotovitel vadu (vady) do termínu, který je uveden shora nebo který byl s objednatelem sjednán, může objednatel provést (zajistit) odstranění vady (vad) sám, přičemž riziko a náklady s tím spojené nese zhotovitel.</w:t>
      </w:r>
    </w:p>
    <w:p w14:paraId="70418398" w14:textId="02AF0777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XII. - </w:t>
      </w:r>
      <w:r w:rsidRPr="0079082A">
        <w:rPr>
          <w:b/>
          <w:bCs/>
          <w:sz w:val="24"/>
          <w:szCs w:val="24"/>
        </w:rPr>
        <w:t>Nebezpečí škody, odpovědnost</w:t>
      </w:r>
    </w:p>
    <w:p w14:paraId="1C624DA4" w14:textId="77777777" w:rsidR="00B105B7" w:rsidRPr="0079082A" w:rsidRDefault="00B105B7" w:rsidP="00B105B7">
      <w:pPr>
        <w:numPr>
          <w:ilvl w:val="0"/>
          <w:numId w:val="22"/>
        </w:numPr>
        <w:tabs>
          <w:tab w:val="clear" w:pos="1440"/>
        </w:tabs>
        <w:autoSpaceDE w:val="0"/>
        <w:autoSpaceDN w:val="0"/>
        <w:spacing w:before="240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79082A">
        <w:rPr>
          <w:sz w:val="24"/>
          <w:szCs w:val="24"/>
        </w:rPr>
        <w:t xml:space="preserve">Zhotovitel nese od doby převzetí staveniště do řádného předání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objednateli a řádného odevzdání staveniště objednateli nebezpečí škody</w:t>
      </w:r>
      <w:r w:rsidRPr="0079082A">
        <w:rPr>
          <w:b/>
          <w:sz w:val="24"/>
          <w:szCs w:val="24"/>
        </w:rPr>
        <w:t xml:space="preserve"> </w:t>
      </w:r>
      <w:r w:rsidRPr="0079082A">
        <w:rPr>
          <w:sz w:val="24"/>
          <w:szCs w:val="24"/>
        </w:rPr>
        <w:t>a jiné nebezpečí na:</w:t>
      </w:r>
    </w:p>
    <w:p w14:paraId="024943F4" w14:textId="4FDB5FD7" w:rsidR="00B105B7" w:rsidRPr="0079082A" w:rsidRDefault="00B105B7" w:rsidP="00B105B7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íle a na všech jeho část</w:t>
      </w:r>
      <w:r>
        <w:rPr>
          <w:sz w:val="24"/>
          <w:szCs w:val="24"/>
        </w:rPr>
        <w:t>ech</w:t>
      </w:r>
      <w:r w:rsidRPr="0079082A">
        <w:rPr>
          <w:sz w:val="24"/>
          <w:szCs w:val="24"/>
        </w:rPr>
        <w:t>, a</w:t>
      </w:r>
    </w:p>
    <w:p w14:paraId="4FC0A408" w14:textId="77777777" w:rsidR="00B105B7" w:rsidRPr="0079082A" w:rsidRDefault="00B105B7" w:rsidP="00B105B7">
      <w:pPr>
        <w:numPr>
          <w:ilvl w:val="0"/>
          <w:numId w:val="21"/>
        </w:numPr>
        <w:tabs>
          <w:tab w:val="clear" w:pos="720"/>
          <w:tab w:val="num" w:pos="426"/>
        </w:tabs>
        <w:autoSpaceDE w:val="0"/>
        <w:autoSpaceDN w:val="0"/>
        <w:ind w:left="851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plochách, případně objektech umístěných na staveništi a na okolních pozemcích, či pod staveništěm nebo těmito pozemky, a to od doby převzetí staveniště do řádného předání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jako celku a řádného odevzdání staveniště objednateli, pokud nebude v jednotlivých případech dohodnuto jinak.</w:t>
      </w:r>
    </w:p>
    <w:p w14:paraId="2C61B02F" w14:textId="77777777" w:rsidR="00B105B7" w:rsidRPr="0079082A" w:rsidRDefault="00B105B7" w:rsidP="00B105B7">
      <w:pPr>
        <w:numPr>
          <w:ilvl w:val="0"/>
          <w:numId w:val="22"/>
        </w:numPr>
        <w:tabs>
          <w:tab w:val="clear" w:pos="1440"/>
        </w:tabs>
        <w:autoSpaceDE w:val="0"/>
        <w:autoSpaceDN w:val="0"/>
        <w:spacing w:before="120"/>
        <w:ind w:left="425" w:hanging="425"/>
        <w:jc w:val="both"/>
        <w:rPr>
          <w:rFonts w:eastAsia="Calibri"/>
          <w:sz w:val="24"/>
          <w:szCs w:val="24"/>
          <w:lang w:eastAsia="en-US"/>
        </w:rPr>
      </w:pPr>
      <w:r w:rsidRPr="0079082A">
        <w:rPr>
          <w:sz w:val="24"/>
          <w:szCs w:val="24"/>
        </w:rPr>
        <w:t xml:space="preserve">Dnem podpisu protokolu o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</w:t>
      </w:r>
      <w:r w:rsidRPr="0079082A" w:rsidDel="00436442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 xml:space="preserve">přechází nebezpečí škody k předmětu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na objednatele a začíná běžet záruční doba.</w:t>
      </w:r>
    </w:p>
    <w:p w14:paraId="3AB0CD6C" w14:textId="77777777" w:rsidR="00B105B7" w:rsidRPr="0079082A" w:rsidRDefault="00B105B7" w:rsidP="00B105B7">
      <w:pPr>
        <w:numPr>
          <w:ilvl w:val="0"/>
          <w:numId w:val="23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Do doby předání a převzetí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íla objednatelem nese zhotovitel veškerou zodpovědnost za škody způsobené v důsledku svého zavinění třetím osobám, popř. objednateli.</w:t>
      </w:r>
    </w:p>
    <w:p w14:paraId="1BC826D7" w14:textId="77777777" w:rsidR="00B105B7" w:rsidRPr="00273D8D" w:rsidRDefault="00B105B7" w:rsidP="00B105B7">
      <w:pPr>
        <w:spacing w:before="600"/>
        <w:ind w:left="425" w:hanging="425"/>
        <w:jc w:val="center"/>
        <w:rPr>
          <w:b/>
          <w:sz w:val="24"/>
          <w:szCs w:val="24"/>
        </w:rPr>
      </w:pPr>
      <w:bookmarkStart w:id="10" w:name="_Hlk29936384"/>
      <w:r>
        <w:rPr>
          <w:b/>
          <w:sz w:val="24"/>
          <w:szCs w:val="24"/>
        </w:rPr>
        <w:t>Článek XIII</w:t>
      </w:r>
      <w:r w:rsidRPr="00273D8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- </w:t>
      </w:r>
      <w:r w:rsidRPr="00273D8D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izika a pojištění</w:t>
      </w:r>
    </w:p>
    <w:p w14:paraId="59064E4A" w14:textId="77777777" w:rsidR="00B105B7" w:rsidRPr="0079082A" w:rsidRDefault="00B105B7" w:rsidP="00B105B7">
      <w:pPr>
        <w:numPr>
          <w:ilvl w:val="0"/>
          <w:numId w:val="7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A6E93">
        <w:rPr>
          <w:rFonts w:eastAsia="Arial Unicode MS"/>
          <w:sz w:val="24"/>
          <w:szCs w:val="24"/>
        </w:rPr>
        <w:t>Zhotovitel je povinen na své náklady zajistit pojištění svých</w:t>
      </w:r>
      <w:r w:rsidRPr="0079082A">
        <w:rPr>
          <w:rFonts w:eastAsia="Arial Unicode MS"/>
          <w:sz w:val="24"/>
          <w:szCs w:val="24"/>
        </w:rPr>
        <w:t xml:space="preserve"> zaměstnanců pro případ úrazu a pojištění jejich odpovědnosti za způsobení škody objednateli nebo třetí osobě při provádění </w:t>
      </w:r>
      <w:r>
        <w:rPr>
          <w:rFonts w:eastAsia="Arial Unicode MS"/>
          <w:sz w:val="24"/>
          <w:szCs w:val="24"/>
        </w:rPr>
        <w:t>d</w:t>
      </w:r>
      <w:r w:rsidRPr="0079082A">
        <w:rPr>
          <w:rFonts w:eastAsia="Arial Unicode MS"/>
          <w:sz w:val="24"/>
          <w:szCs w:val="24"/>
        </w:rPr>
        <w:t>íla dle této smlouvy.</w:t>
      </w:r>
    </w:p>
    <w:p w14:paraId="61F657CE" w14:textId="77777777" w:rsidR="00B105B7" w:rsidRPr="0079082A" w:rsidRDefault="00B105B7" w:rsidP="00B105B7">
      <w:pPr>
        <w:numPr>
          <w:ilvl w:val="0"/>
          <w:numId w:val="7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A6E93">
        <w:rPr>
          <w:sz w:val="24"/>
          <w:szCs w:val="24"/>
        </w:rPr>
        <w:t xml:space="preserve">Náklady na pojištění </w:t>
      </w:r>
      <w:r>
        <w:rPr>
          <w:sz w:val="24"/>
          <w:szCs w:val="24"/>
        </w:rPr>
        <w:t>odpovědnosti zhotovitele za škodu</w:t>
      </w:r>
      <w:r w:rsidRPr="005A6E93">
        <w:rPr>
          <w:sz w:val="24"/>
          <w:szCs w:val="24"/>
        </w:rPr>
        <w:t xml:space="preserve"> nese zhotovitel a tyto náklady jsou zahrnuty ve sjednané</w:t>
      </w:r>
      <w:r w:rsidRPr="0079082A">
        <w:rPr>
          <w:sz w:val="24"/>
          <w:szCs w:val="24"/>
        </w:rPr>
        <w:t xml:space="preserve"> ceně.</w:t>
      </w:r>
    </w:p>
    <w:bookmarkEnd w:id="10"/>
    <w:p w14:paraId="42935B65" w14:textId="77777777" w:rsidR="00B105B7" w:rsidRPr="0079082A" w:rsidRDefault="00B105B7" w:rsidP="00B105B7">
      <w:pPr>
        <w:numPr>
          <w:ilvl w:val="0"/>
          <w:numId w:val="7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Při vzniku pojistné události zabezpečuje veškeré úkony vůči pojistiteli zhotovitel.</w:t>
      </w:r>
    </w:p>
    <w:p w14:paraId="2A25F833" w14:textId="77777777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XIV. - </w:t>
      </w:r>
      <w:r w:rsidRPr="0079082A">
        <w:rPr>
          <w:b/>
          <w:bCs/>
          <w:sz w:val="24"/>
          <w:szCs w:val="24"/>
        </w:rPr>
        <w:t>Sankce (smluvní pokuty)</w:t>
      </w:r>
    </w:p>
    <w:p w14:paraId="0DAF9373" w14:textId="77777777" w:rsidR="00B105B7" w:rsidRPr="0079082A" w:rsidRDefault="00B105B7" w:rsidP="00B105B7">
      <w:pPr>
        <w:numPr>
          <w:ilvl w:val="0"/>
          <w:numId w:val="24"/>
        </w:numPr>
        <w:autoSpaceDE w:val="0"/>
        <w:autoSpaceDN w:val="0"/>
        <w:spacing w:before="240"/>
        <w:ind w:left="425" w:hanging="425"/>
        <w:jc w:val="both"/>
        <w:rPr>
          <w:sz w:val="24"/>
          <w:szCs w:val="24"/>
        </w:rPr>
      </w:pPr>
      <w:bookmarkStart w:id="11" w:name="_Toc305060943"/>
      <w:bookmarkStart w:id="12" w:name="_Toc305061437"/>
      <w:r w:rsidRPr="0079082A">
        <w:rPr>
          <w:sz w:val="24"/>
          <w:szCs w:val="24"/>
        </w:rPr>
        <w:t xml:space="preserve">Objednatel je oprávněn jakoukoli smluvní pokutu jednostranně započítat proti jakékoli pohledávce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hotovitele za </w:t>
      </w:r>
      <w:r>
        <w:rPr>
          <w:sz w:val="24"/>
          <w:szCs w:val="24"/>
        </w:rPr>
        <w:t>o</w:t>
      </w:r>
      <w:r w:rsidRPr="0079082A">
        <w:rPr>
          <w:sz w:val="24"/>
          <w:szCs w:val="24"/>
        </w:rPr>
        <w:t xml:space="preserve">bjednatelem (včetně pohledávky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hotovitele na zaplacení </w:t>
      </w:r>
      <w:r>
        <w:rPr>
          <w:sz w:val="24"/>
          <w:szCs w:val="24"/>
        </w:rPr>
        <w:t>c</w:t>
      </w:r>
      <w:r w:rsidRPr="0079082A">
        <w:rPr>
          <w:sz w:val="24"/>
          <w:szCs w:val="24"/>
        </w:rPr>
        <w:t xml:space="preserve">eny za </w:t>
      </w:r>
      <w:r>
        <w:rPr>
          <w:sz w:val="24"/>
          <w:szCs w:val="24"/>
        </w:rPr>
        <w:t>d</w:t>
      </w:r>
      <w:r w:rsidRPr="0079082A">
        <w:rPr>
          <w:sz w:val="24"/>
          <w:szCs w:val="24"/>
        </w:rPr>
        <w:t>ílo).</w:t>
      </w:r>
      <w:bookmarkEnd w:id="11"/>
      <w:bookmarkEnd w:id="12"/>
    </w:p>
    <w:p w14:paraId="23B84ADE" w14:textId="77777777" w:rsidR="00B105B7" w:rsidRPr="0079082A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A6E93">
        <w:rPr>
          <w:sz w:val="24"/>
          <w:szCs w:val="24"/>
        </w:rPr>
        <w:t xml:space="preserve">Smluvní strany vylučují použití </w:t>
      </w:r>
      <w:proofErr w:type="spellStart"/>
      <w:r w:rsidRPr="005A6E93">
        <w:rPr>
          <w:sz w:val="24"/>
          <w:szCs w:val="24"/>
        </w:rPr>
        <w:t>ust</w:t>
      </w:r>
      <w:proofErr w:type="spellEnd"/>
      <w:r w:rsidRPr="005A6E93">
        <w:rPr>
          <w:sz w:val="24"/>
          <w:szCs w:val="24"/>
        </w:rPr>
        <w:t>. § 2050 OZ. Nárok na náhradu škody zůstává vždy zachován v plném rozsahu</w:t>
      </w:r>
      <w:r w:rsidRPr="0079082A">
        <w:rPr>
          <w:sz w:val="24"/>
          <w:szCs w:val="24"/>
        </w:rPr>
        <w:t>.</w:t>
      </w:r>
    </w:p>
    <w:p w14:paraId="701CE0F1" w14:textId="61E06748" w:rsidR="00B105B7" w:rsidRPr="0079082A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lastRenderedPageBreak/>
        <w:t xml:space="preserve">Za porušení povinnosti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hotovitele splnit </w:t>
      </w:r>
      <w:r>
        <w:rPr>
          <w:sz w:val="24"/>
          <w:szCs w:val="24"/>
        </w:rPr>
        <w:t xml:space="preserve">konečný termín dokončení díla </w:t>
      </w:r>
      <w:r w:rsidRPr="0079082A">
        <w:rPr>
          <w:sz w:val="24"/>
          <w:szCs w:val="24"/>
        </w:rPr>
        <w:t xml:space="preserve">je </w:t>
      </w:r>
      <w:r>
        <w:rPr>
          <w:sz w:val="24"/>
          <w:szCs w:val="24"/>
        </w:rPr>
        <w:t>z</w:t>
      </w:r>
      <w:r w:rsidRPr="0079082A">
        <w:rPr>
          <w:sz w:val="24"/>
          <w:szCs w:val="24"/>
        </w:rPr>
        <w:t xml:space="preserve">hotovitel povinen uhradit smluvní pokutu ve </w:t>
      </w:r>
      <w:r w:rsidRPr="005A6E93">
        <w:rPr>
          <w:sz w:val="24"/>
          <w:szCs w:val="24"/>
        </w:rPr>
        <w:t xml:space="preserve">výši </w:t>
      </w:r>
      <w:r>
        <w:rPr>
          <w:sz w:val="24"/>
          <w:szCs w:val="24"/>
        </w:rPr>
        <w:t>0,</w:t>
      </w:r>
      <w:r w:rsidR="00A0402B">
        <w:rPr>
          <w:sz w:val="24"/>
          <w:szCs w:val="24"/>
        </w:rPr>
        <w:t>5</w:t>
      </w:r>
      <w:r w:rsidR="000061C4">
        <w:rPr>
          <w:sz w:val="24"/>
          <w:szCs w:val="24"/>
        </w:rPr>
        <w:t xml:space="preserve"> </w:t>
      </w:r>
      <w:r>
        <w:rPr>
          <w:sz w:val="24"/>
          <w:szCs w:val="24"/>
        </w:rPr>
        <w:t>% z celkové ceny díla</w:t>
      </w:r>
      <w:r w:rsidRPr="005A6E93">
        <w:rPr>
          <w:sz w:val="24"/>
          <w:szCs w:val="24"/>
        </w:rPr>
        <w:t xml:space="preserve"> za každý </w:t>
      </w:r>
      <w:r>
        <w:rPr>
          <w:sz w:val="24"/>
          <w:szCs w:val="24"/>
        </w:rPr>
        <w:t xml:space="preserve">započatý </w:t>
      </w:r>
      <w:r w:rsidRPr="005A6E93">
        <w:rPr>
          <w:sz w:val="24"/>
          <w:szCs w:val="24"/>
        </w:rPr>
        <w:t>den prodlení</w:t>
      </w:r>
      <w:r w:rsidRPr="0079082A">
        <w:rPr>
          <w:sz w:val="24"/>
          <w:szCs w:val="24"/>
        </w:rPr>
        <w:t xml:space="preserve">. </w:t>
      </w:r>
    </w:p>
    <w:p w14:paraId="1EEE6388" w14:textId="4C5F48EB" w:rsidR="00B105B7" w:rsidRPr="005A6E93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5A6E93">
        <w:rPr>
          <w:sz w:val="24"/>
          <w:szCs w:val="24"/>
        </w:rPr>
        <w:t>Bude-li objednatel v prodlení s úhradou faktur zhotovitele, je zhotovitel oprávněn požadovat a objednatel povinen zaplatit smluvní pokutu ve výši 0,</w:t>
      </w:r>
      <w:r w:rsidR="00A0402B">
        <w:rPr>
          <w:sz w:val="24"/>
          <w:szCs w:val="24"/>
        </w:rPr>
        <w:t>5</w:t>
      </w:r>
      <w:r w:rsidRPr="005A6E93">
        <w:rPr>
          <w:sz w:val="24"/>
          <w:szCs w:val="24"/>
        </w:rPr>
        <w:t xml:space="preserve"> % denně z dlužné částky.</w:t>
      </w:r>
    </w:p>
    <w:p w14:paraId="1A96AD04" w14:textId="490350AB" w:rsidR="00B105B7" w:rsidRPr="00B105B7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B105B7">
        <w:rPr>
          <w:sz w:val="24"/>
          <w:szCs w:val="24"/>
        </w:rPr>
        <w:t>Při nedodržení dohodnutého termínu odstranění vad v záruční lhůtě po jejich prokazatelném nahlášení podle této smlouvy vinou na straně zhotovitele je objednatel oprávněn požadovat a zhotovitel povinen zaplatit smluvní pokutu ve výši 100,- Kč za každou jednotlivou vadu a každý i započatý den prodlení.</w:t>
      </w:r>
    </w:p>
    <w:p w14:paraId="2178422E" w14:textId="77777777" w:rsidR="00B105B7" w:rsidRPr="0079082A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bookmarkStart w:id="13" w:name="_Toc305060961"/>
      <w:bookmarkStart w:id="14" w:name="_Toc305061455"/>
      <w:r w:rsidRPr="0079082A">
        <w:rPr>
          <w:sz w:val="24"/>
          <w:szCs w:val="24"/>
        </w:rPr>
        <w:t xml:space="preserve">Smluvní pokutu vyúčtuje oprávněná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>mluvní strana straně povinné písemnou formou.</w:t>
      </w:r>
      <w:bookmarkStart w:id="15" w:name="_Toc305060963"/>
      <w:bookmarkStart w:id="16" w:name="_Toc305061457"/>
      <w:bookmarkEnd w:id="13"/>
      <w:bookmarkEnd w:id="14"/>
      <w:r w:rsidRPr="0079082A">
        <w:rPr>
          <w:sz w:val="24"/>
          <w:szCs w:val="24"/>
        </w:rPr>
        <w:t xml:space="preserve"> Ve vyúčtování musí být uvedeno ustanovení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>mlouvy, které k vyúčtování smluvní pokuty opravňuje a způsob výpočtu celkové výše smluvní pokuty</w:t>
      </w:r>
      <w:bookmarkEnd w:id="15"/>
      <w:bookmarkEnd w:id="16"/>
      <w:r w:rsidRPr="0079082A">
        <w:rPr>
          <w:sz w:val="24"/>
          <w:szCs w:val="24"/>
        </w:rPr>
        <w:t>.</w:t>
      </w:r>
    </w:p>
    <w:p w14:paraId="1D8F9C61" w14:textId="77777777" w:rsidR="00B105B7" w:rsidRPr="0079082A" w:rsidRDefault="00B105B7" w:rsidP="00B105B7">
      <w:pPr>
        <w:numPr>
          <w:ilvl w:val="0"/>
          <w:numId w:val="24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Smluvní pokuty dle této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 xml:space="preserve">mlouvy jsou splatné do </w:t>
      </w:r>
      <w:r>
        <w:rPr>
          <w:sz w:val="24"/>
          <w:szCs w:val="24"/>
        </w:rPr>
        <w:t>14</w:t>
      </w:r>
      <w:r w:rsidRPr="0079082A">
        <w:rPr>
          <w:sz w:val="24"/>
          <w:szCs w:val="24"/>
        </w:rPr>
        <w:t xml:space="preserve"> kalendářních dnů od data, kdy byla povinné </w:t>
      </w:r>
      <w:r>
        <w:rPr>
          <w:sz w:val="24"/>
          <w:szCs w:val="24"/>
        </w:rPr>
        <w:t>s</w:t>
      </w:r>
      <w:r w:rsidRPr="0079082A">
        <w:rPr>
          <w:sz w:val="24"/>
          <w:szCs w:val="24"/>
        </w:rPr>
        <w:t>mluvní straně doručena písemná výzva k jejich zaplacení</w:t>
      </w:r>
      <w:r>
        <w:rPr>
          <w:sz w:val="24"/>
          <w:szCs w:val="24"/>
        </w:rPr>
        <w:t>.</w:t>
      </w:r>
    </w:p>
    <w:p w14:paraId="2D9516B8" w14:textId="77777777" w:rsidR="00B105B7" w:rsidRPr="0079082A" w:rsidRDefault="00B105B7" w:rsidP="00B105B7">
      <w:pPr>
        <w:autoSpaceDE w:val="0"/>
        <w:autoSpaceDN w:val="0"/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Článek XVI. - </w:t>
      </w:r>
      <w:r w:rsidRPr="0079082A">
        <w:rPr>
          <w:b/>
          <w:bCs/>
          <w:sz w:val="24"/>
          <w:szCs w:val="24"/>
        </w:rPr>
        <w:t>Závěrečná ujednání</w:t>
      </w:r>
    </w:p>
    <w:p w14:paraId="4B9563F0" w14:textId="77777777" w:rsidR="00B105B7" w:rsidRPr="0079082A" w:rsidRDefault="00B105B7" w:rsidP="00B105B7">
      <w:pPr>
        <w:numPr>
          <w:ilvl w:val="0"/>
          <w:numId w:val="26"/>
        </w:numPr>
        <w:autoSpaceDE w:val="0"/>
        <w:autoSpaceDN w:val="0"/>
        <w:spacing w:before="24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Právní vztahy touto smlouvou výslovně neupravené se řídí obecně platnými právními předpisy, zejména příslušnými ustanoveními občanského zákoníku.</w:t>
      </w:r>
    </w:p>
    <w:p w14:paraId="3D27D8E3" w14:textId="77777777" w:rsidR="00B105B7" w:rsidRPr="0079082A" w:rsidRDefault="00B105B7" w:rsidP="00B105B7">
      <w:pPr>
        <w:numPr>
          <w:ilvl w:val="0"/>
          <w:numId w:val="26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Měnit nebo doplňovat text této smlouvy lze jen formou písemných dodatků, které budou platné jen budou-li řádně potvrzené a podepsané oprávněnými zástupci obou smluvních stran. Za písemnou formu nebude pro tento účel považována výměna e-mailových či jiných elektronických zpráv.</w:t>
      </w:r>
    </w:p>
    <w:p w14:paraId="04D9D6C6" w14:textId="77777777" w:rsidR="00B105B7" w:rsidRPr="0079082A" w:rsidRDefault="00B105B7" w:rsidP="00B105B7">
      <w:pPr>
        <w:numPr>
          <w:ilvl w:val="0"/>
          <w:numId w:val="26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Spory vyplývající z této smlouvy budou řešeny dohodou smluvních stran, nedojde-li k dohodě, pak místně příslušným soudem objednatele.</w:t>
      </w:r>
    </w:p>
    <w:p w14:paraId="3411195C" w14:textId="7A8665D7" w:rsidR="00B105B7" w:rsidRPr="0079082A" w:rsidRDefault="00B105B7" w:rsidP="00B105B7">
      <w:pPr>
        <w:numPr>
          <w:ilvl w:val="0"/>
          <w:numId w:val="26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 xml:space="preserve">Tato smlouva je sepsána ve </w:t>
      </w:r>
      <w:r>
        <w:rPr>
          <w:sz w:val="24"/>
          <w:szCs w:val="24"/>
        </w:rPr>
        <w:t>dvou</w:t>
      </w:r>
      <w:r w:rsidRPr="0079082A">
        <w:rPr>
          <w:sz w:val="24"/>
          <w:szCs w:val="24"/>
        </w:rPr>
        <w:t xml:space="preserve"> vyhotoveních, z nichž každá ze smluvních stran </w:t>
      </w:r>
      <w:proofErr w:type="gramStart"/>
      <w:r w:rsidRPr="0079082A">
        <w:rPr>
          <w:sz w:val="24"/>
          <w:szCs w:val="24"/>
        </w:rPr>
        <w:t>obdrží</w:t>
      </w:r>
      <w:proofErr w:type="gramEnd"/>
      <w:r w:rsidRPr="0079082A">
        <w:rPr>
          <w:sz w:val="24"/>
          <w:szCs w:val="24"/>
        </w:rPr>
        <w:t xml:space="preserve"> </w:t>
      </w:r>
      <w:r>
        <w:rPr>
          <w:sz w:val="24"/>
          <w:szCs w:val="24"/>
        </w:rPr>
        <w:t>po jednom</w:t>
      </w:r>
      <w:r w:rsidRPr="0079082A">
        <w:rPr>
          <w:sz w:val="24"/>
          <w:szCs w:val="24"/>
        </w:rPr>
        <w:t xml:space="preserve"> stejnopis</w:t>
      </w:r>
      <w:r>
        <w:rPr>
          <w:sz w:val="24"/>
          <w:szCs w:val="24"/>
        </w:rPr>
        <w:t>u</w:t>
      </w:r>
      <w:r w:rsidRPr="0079082A">
        <w:rPr>
          <w:sz w:val="24"/>
          <w:szCs w:val="24"/>
        </w:rPr>
        <w:t>.</w:t>
      </w:r>
    </w:p>
    <w:p w14:paraId="0F06B771" w14:textId="77777777" w:rsidR="00B105B7" w:rsidRDefault="00B105B7" w:rsidP="00B105B7">
      <w:pPr>
        <w:pStyle w:val="Odstavecseseznamem"/>
        <w:numPr>
          <w:ilvl w:val="0"/>
          <w:numId w:val="26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E2257C">
        <w:rPr>
          <w:sz w:val="24"/>
          <w:szCs w:val="24"/>
        </w:rPr>
        <w:t>Tato smlouva nabývá platnosti a účinnosti dnem podpisu obou smluvních stran.</w:t>
      </w:r>
    </w:p>
    <w:p w14:paraId="0FB81570" w14:textId="77777777" w:rsidR="00B105B7" w:rsidRDefault="00B105B7" w:rsidP="00B105B7">
      <w:pPr>
        <w:numPr>
          <w:ilvl w:val="0"/>
          <w:numId w:val="26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79082A">
        <w:rPr>
          <w:sz w:val="24"/>
          <w:szCs w:val="24"/>
        </w:rPr>
        <w:t>Smluvní strany prohlašují, že si smlouvu přečetly, s jejím obsahem souhlasí, tato je důkazem jejich pravé a svobodné vůle a na důkaz toho připojují své vlastnoruční podpisy.</w:t>
      </w:r>
    </w:p>
    <w:p w14:paraId="241B23AF" w14:textId="77777777" w:rsidR="00B105B7" w:rsidRPr="00306B6B" w:rsidRDefault="00B105B7" w:rsidP="00B105B7">
      <w:pPr>
        <w:numPr>
          <w:ilvl w:val="0"/>
          <w:numId w:val="26"/>
        </w:numPr>
        <w:autoSpaceDE w:val="0"/>
        <w:autoSpaceDN w:val="0"/>
        <w:spacing w:before="120"/>
        <w:ind w:left="425" w:hanging="425"/>
        <w:jc w:val="both"/>
        <w:rPr>
          <w:sz w:val="24"/>
          <w:szCs w:val="24"/>
        </w:rPr>
      </w:pPr>
      <w:r w:rsidRPr="00306B6B">
        <w:rPr>
          <w:sz w:val="24"/>
          <w:szCs w:val="24"/>
        </w:rPr>
        <w:t>Přílohy této smlouvy:</w:t>
      </w:r>
    </w:p>
    <w:p w14:paraId="4034BAAE" w14:textId="0C1374E9" w:rsidR="00B105B7" w:rsidRDefault="00B105B7" w:rsidP="00B105B7">
      <w:pPr>
        <w:tabs>
          <w:tab w:val="left" w:pos="0"/>
        </w:tabs>
        <w:spacing w:before="60"/>
        <w:ind w:left="1843" w:hanging="1418"/>
        <w:jc w:val="both"/>
        <w:rPr>
          <w:sz w:val="24"/>
          <w:szCs w:val="24"/>
        </w:rPr>
      </w:pPr>
      <w:r>
        <w:rPr>
          <w:sz w:val="24"/>
          <w:szCs w:val="24"/>
        </w:rPr>
        <w:t>Příloha č. 1 -</w:t>
      </w:r>
      <w:r>
        <w:rPr>
          <w:sz w:val="24"/>
          <w:szCs w:val="24"/>
        </w:rPr>
        <w:tab/>
        <w:t xml:space="preserve">Výzva k předložení nabídek ze dne 3. </w:t>
      </w:r>
      <w:r w:rsidR="006639F3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6639F3">
        <w:rPr>
          <w:sz w:val="24"/>
          <w:szCs w:val="24"/>
        </w:rPr>
        <w:t>2</w:t>
      </w:r>
    </w:p>
    <w:p w14:paraId="41EA7157" w14:textId="06CBE70C" w:rsidR="00B105B7" w:rsidRDefault="00B105B7" w:rsidP="00B105B7">
      <w:pPr>
        <w:tabs>
          <w:tab w:val="left" w:pos="0"/>
        </w:tabs>
        <w:spacing w:before="60"/>
        <w:ind w:left="1843" w:hanging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Příloha č. 2 - </w:t>
      </w:r>
      <w:r>
        <w:rPr>
          <w:sz w:val="24"/>
          <w:szCs w:val="24"/>
        </w:rPr>
        <w:tab/>
        <w:t>Nabídka zhotovitele ze dne 1</w:t>
      </w:r>
      <w:r w:rsidR="006639F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639F3">
        <w:rPr>
          <w:sz w:val="24"/>
          <w:szCs w:val="24"/>
        </w:rPr>
        <w:t>5</w:t>
      </w:r>
      <w:r>
        <w:rPr>
          <w:sz w:val="24"/>
          <w:szCs w:val="24"/>
        </w:rPr>
        <w:t>. 202</w:t>
      </w:r>
      <w:r w:rsidR="006639F3">
        <w:rPr>
          <w:sz w:val="24"/>
          <w:szCs w:val="24"/>
        </w:rPr>
        <w:t>2</w:t>
      </w:r>
    </w:p>
    <w:p w14:paraId="08C22676" w14:textId="1C65D1F6" w:rsidR="00B105B7" w:rsidRDefault="00B105B7" w:rsidP="00B105B7">
      <w:pPr>
        <w:tabs>
          <w:tab w:val="left" w:pos="0"/>
        </w:tabs>
        <w:spacing w:before="60"/>
        <w:ind w:left="1843" w:hanging="1418"/>
        <w:jc w:val="both"/>
        <w:rPr>
          <w:sz w:val="24"/>
          <w:szCs w:val="24"/>
        </w:rPr>
      </w:pPr>
      <w:r>
        <w:rPr>
          <w:sz w:val="24"/>
          <w:szCs w:val="24"/>
        </w:rPr>
        <w:t>Příloha č. 3 -</w:t>
      </w:r>
      <w:r>
        <w:rPr>
          <w:sz w:val="24"/>
          <w:szCs w:val="24"/>
        </w:rPr>
        <w:tab/>
        <w:t>P</w:t>
      </w:r>
      <w:r w:rsidRPr="00B105B7">
        <w:rPr>
          <w:color w:val="000000"/>
          <w:sz w:val="24"/>
          <w:szCs w:val="24"/>
        </w:rPr>
        <w:t>rojektov</w:t>
      </w:r>
      <w:r>
        <w:rPr>
          <w:color w:val="000000"/>
          <w:sz w:val="24"/>
          <w:szCs w:val="24"/>
        </w:rPr>
        <w:t>á</w:t>
      </w:r>
      <w:r w:rsidRPr="00B105B7">
        <w:rPr>
          <w:color w:val="000000"/>
          <w:sz w:val="24"/>
          <w:szCs w:val="24"/>
        </w:rPr>
        <w:t xml:space="preserve"> dokumentace pro stavební povolení</w:t>
      </w:r>
      <w:r>
        <w:rPr>
          <w:color w:val="000000"/>
          <w:sz w:val="24"/>
          <w:szCs w:val="24"/>
        </w:rPr>
        <w:t xml:space="preserve"> – </w:t>
      </w:r>
      <w:r w:rsidR="006639F3">
        <w:rPr>
          <w:color w:val="000000"/>
          <w:sz w:val="24"/>
          <w:szCs w:val="24"/>
        </w:rPr>
        <w:t>duben</w:t>
      </w:r>
      <w:r>
        <w:rPr>
          <w:color w:val="000000"/>
          <w:sz w:val="24"/>
          <w:szCs w:val="24"/>
        </w:rPr>
        <w:t xml:space="preserve"> 20</w:t>
      </w:r>
      <w:r w:rsidR="006639F3">
        <w:rPr>
          <w:color w:val="000000"/>
          <w:sz w:val="24"/>
          <w:szCs w:val="24"/>
        </w:rPr>
        <w:t>22</w:t>
      </w:r>
    </w:p>
    <w:bookmarkEnd w:id="9"/>
    <w:p w14:paraId="5612322B" w14:textId="77777777" w:rsidR="00E2257C" w:rsidRPr="00273D8D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31B7FF4" w14:textId="659EA7ED" w:rsidR="002376F4" w:rsidRPr="00273D8D" w:rsidRDefault="002376F4" w:rsidP="00273D8D">
      <w:pPr>
        <w:tabs>
          <w:tab w:val="left" w:pos="426"/>
          <w:tab w:val="left" w:pos="6096"/>
        </w:tabs>
        <w:ind w:left="426" w:hanging="426"/>
        <w:jc w:val="both"/>
        <w:rPr>
          <w:sz w:val="24"/>
          <w:szCs w:val="24"/>
        </w:rPr>
      </w:pPr>
      <w:r w:rsidRPr="00273D8D">
        <w:rPr>
          <w:sz w:val="24"/>
          <w:szCs w:val="24"/>
        </w:rPr>
        <w:t>V</w:t>
      </w:r>
      <w:r w:rsidR="001D480E" w:rsidRPr="00273D8D">
        <w:rPr>
          <w:sz w:val="24"/>
          <w:szCs w:val="24"/>
        </w:rPr>
        <w:t xml:space="preserve"> Klokočné</w:t>
      </w:r>
      <w:r w:rsidRPr="00273D8D">
        <w:rPr>
          <w:sz w:val="24"/>
          <w:szCs w:val="24"/>
        </w:rPr>
        <w:t xml:space="preserve"> dne</w:t>
      </w:r>
      <w:r w:rsidR="00E2257C">
        <w:rPr>
          <w:sz w:val="24"/>
          <w:szCs w:val="24"/>
        </w:rPr>
        <w:t xml:space="preserve"> </w:t>
      </w:r>
      <w:r w:rsidR="00DB48D0" w:rsidRPr="00DB48D0">
        <w:rPr>
          <w:sz w:val="24"/>
          <w:szCs w:val="24"/>
          <w:highlight w:val="yellow"/>
        </w:rPr>
        <w:t>….....</w:t>
      </w:r>
      <w:r w:rsidR="00981B61" w:rsidRPr="00DB48D0">
        <w:rPr>
          <w:sz w:val="24"/>
          <w:szCs w:val="24"/>
          <w:highlight w:val="yellow"/>
        </w:rPr>
        <w:t>.</w:t>
      </w:r>
      <w:r w:rsidR="00981B61">
        <w:rPr>
          <w:sz w:val="24"/>
          <w:szCs w:val="24"/>
        </w:rPr>
        <w:t>20</w:t>
      </w:r>
      <w:r w:rsidR="00B105B7">
        <w:rPr>
          <w:sz w:val="24"/>
          <w:szCs w:val="24"/>
        </w:rPr>
        <w:t>2</w:t>
      </w:r>
      <w:r w:rsidR="006639F3">
        <w:rPr>
          <w:sz w:val="24"/>
          <w:szCs w:val="24"/>
        </w:rPr>
        <w:t>2</w:t>
      </w:r>
      <w:r w:rsidRPr="00273D8D">
        <w:rPr>
          <w:sz w:val="24"/>
          <w:szCs w:val="24"/>
        </w:rPr>
        <w:tab/>
        <w:t>V</w:t>
      </w:r>
      <w:r w:rsidR="00C20E9A">
        <w:rPr>
          <w:sz w:val="24"/>
          <w:szCs w:val="24"/>
        </w:rPr>
        <w:t xml:space="preserve"> Klokočné </w:t>
      </w:r>
      <w:r w:rsidRPr="00273D8D">
        <w:rPr>
          <w:sz w:val="24"/>
          <w:szCs w:val="24"/>
        </w:rPr>
        <w:t>dne</w:t>
      </w:r>
      <w:r w:rsidR="00E2257C">
        <w:rPr>
          <w:sz w:val="24"/>
          <w:szCs w:val="24"/>
        </w:rPr>
        <w:t xml:space="preserve"> </w:t>
      </w:r>
      <w:r w:rsidR="00DB48D0" w:rsidRPr="00DB48D0">
        <w:rPr>
          <w:sz w:val="24"/>
          <w:szCs w:val="24"/>
          <w:highlight w:val="yellow"/>
        </w:rPr>
        <w:t>…</w:t>
      </w:r>
      <w:proofErr w:type="gramStart"/>
      <w:r w:rsidR="00DB48D0" w:rsidRPr="00DB48D0">
        <w:rPr>
          <w:sz w:val="24"/>
          <w:szCs w:val="24"/>
          <w:highlight w:val="yellow"/>
        </w:rPr>
        <w:t>…….</w:t>
      </w:r>
      <w:proofErr w:type="gramEnd"/>
      <w:r w:rsidR="00C20E9A">
        <w:rPr>
          <w:sz w:val="24"/>
          <w:szCs w:val="24"/>
        </w:rPr>
        <w:t>20</w:t>
      </w:r>
      <w:r w:rsidR="00B105B7">
        <w:rPr>
          <w:sz w:val="24"/>
          <w:szCs w:val="24"/>
        </w:rPr>
        <w:t>2</w:t>
      </w:r>
      <w:r w:rsidR="006639F3">
        <w:rPr>
          <w:sz w:val="24"/>
          <w:szCs w:val="24"/>
        </w:rPr>
        <w:t>2</w:t>
      </w:r>
    </w:p>
    <w:p w14:paraId="21086F70" w14:textId="77777777" w:rsidR="00E2257C" w:rsidRDefault="00E2257C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4F78934B" w14:textId="77777777" w:rsidR="008412DE" w:rsidRDefault="008412DE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5FB775B1" w14:textId="77777777" w:rsidR="00B563A2" w:rsidRPr="00273D8D" w:rsidRDefault="00B563A2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C2AF227" w14:textId="77777777" w:rsidR="002376F4" w:rsidRPr="00273D8D" w:rsidRDefault="002376F4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36987665" w14:textId="77777777" w:rsidR="002376F4" w:rsidRPr="00273D8D" w:rsidRDefault="002376F4" w:rsidP="00273D8D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1202CB53" w14:textId="77777777" w:rsidR="002376F4" w:rsidRPr="00273D8D" w:rsidRDefault="002376F4" w:rsidP="00273D8D">
      <w:pPr>
        <w:tabs>
          <w:tab w:val="center" w:pos="1701"/>
          <w:tab w:val="center" w:pos="7655"/>
        </w:tabs>
        <w:ind w:left="426" w:hanging="426"/>
        <w:jc w:val="both"/>
        <w:rPr>
          <w:sz w:val="24"/>
          <w:szCs w:val="24"/>
        </w:rPr>
      </w:pPr>
      <w:r w:rsidRPr="00273D8D">
        <w:rPr>
          <w:sz w:val="24"/>
          <w:szCs w:val="24"/>
        </w:rPr>
        <w:t>…………………………………..</w:t>
      </w:r>
      <w:r w:rsidRPr="00273D8D">
        <w:rPr>
          <w:sz w:val="24"/>
          <w:szCs w:val="24"/>
        </w:rPr>
        <w:tab/>
        <w:t>…………………………………..</w:t>
      </w:r>
    </w:p>
    <w:p w14:paraId="103EDF56" w14:textId="77777777" w:rsidR="002376F4" w:rsidRPr="00273D8D" w:rsidRDefault="001D480E" w:rsidP="00273D8D">
      <w:pPr>
        <w:tabs>
          <w:tab w:val="center" w:pos="1701"/>
          <w:tab w:val="center" w:pos="7655"/>
        </w:tabs>
        <w:ind w:left="426" w:hanging="426"/>
        <w:jc w:val="both"/>
        <w:rPr>
          <w:sz w:val="24"/>
          <w:szCs w:val="24"/>
        </w:rPr>
      </w:pPr>
      <w:r w:rsidRPr="00273D8D">
        <w:rPr>
          <w:sz w:val="24"/>
          <w:szCs w:val="24"/>
        </w:rPr>
        <w:tab/>
      </w:r>
      <w:r w:rsidR="002376F4" w:rsidRPr="00273D8D">
        <w:rPr>
          <w:sz w:val="24"/>
          <w:szCs w:val="24"/>
        </w:rPr>
        <w:t>za objednatele</w:t>
      </w:r>
      <w:r w:rsidR="002376F4" w:rsidRPr="00273D8D">
        <w:rPr>
          <w:sz w:val="24"/>
          <w:szCs w:val="24"/>
        </w:rPr>
        <w:tab/>
        <w:t>za zhotovitele</w:t>
      </w:r>
    </w:p>
    <w:p w14:paraId="570A91D9" w14:textId="1AAB2D5E" w:rsidR="00851AAA" w:rsidRPr="00273D8D" w:rsidRDefault="00C20E9A" w:rsidP="00273D8D">
      <w:pPr>
        <w:tabs>
          <w:tab w:val="center" w:pos="1701"/>
          <w:tab w:val="center" w:pos="7655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1B61">
        <w:rPr>
          <w:sz w:val="24"/>
          <w:szCs w:val="24"/>
        </w:rPr>
        <w:t>Ing. Miloslav Rovný</w:t>
      </w:r>
      <w:r>
        <w:rPr>
          <w:sz w:val="24"/>
          <w:szCs w:val="24"/>
        </w:rPr>
        <w:tab/>
      </w:r>
      <w:r w:rsidR="0054346E">
        <w:rPr>
          <w:sz w:val="24"/>
          <w:szCs w:val="24"/>
        </w:rPr>
        <w:t>………………….</w:t>
      </w:r>
    </w:p>
    <w:p w14:paraId="4B8A2718" w14:textId="17BEDB0A" w:rsidR="00851AAA" w:rsidRPr="00273D8D" w:rsidRDefault="00C20E9A" w:rsidP="00273D8D">
      <w:pPr>
        <w:tabs>
          <w:tab w:val="center" w:pos="1701"/>
          <w:tab w:val="center" w:pos="7655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51AAA" w:rsidRPr="00273D8D">
        <w:rPr>
          <w:sz w:val="24"/>
          <w:szCs w:val="24"/>
        </w:rPr>
        <w:t>starosta obce</w:t>
      </w:r>
      <w:r w:rsidR="0054346E">
        <w:rPr>
          <w:sz w:val="24"/>
          <w:szCs w:val="24"/>
        </w:rPr>
        <w:tab/>
      </w:r>
      <w:r w:rsidR="0054346E">
        <w:rPr>
          <w:sz w:val="24"/>
          <w:szCs w:val="24"/>
        </w:rPr>
        <w:tab/>
        <w:t>………………………</w:t>
      </w:r>
    </w:p>
    <w:sectPr w:rsidR="00851AAA" w:rsidRPr="00273D8D" w:rsidSect="009E7E36">
      <w:headerReference w:type="default" r:id="rId7"/>
      <w:footerReference w:type="default" r:id="rId8"/>
      <w:pgSz w:w="11906" w:h="16838" w:code="9"/>
      <w:pgMar w:top="1134" w:right="1247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4AEE" w14:textId="77777777" w:rsidR="00952F1A" w:rsidRDefault="00952F1A">
      <w:r>
        <w:separator/>
      </w:r>
    </w:p>
  </w:endnote>
  <w:endnote w:type="continuationSeparator" w:id="0">
    <w:p w14:paraId="3DDDD98D" w14:textId="77777777" w:rsidR="00952F1A" w:rsidRDefault="009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7FF3" w14:textId="77777777" w:rsidR="00A840DA" w:rsidRPr="00FB5AF2" w:rsidRDefault="00A840DA" w:rsidP="00FB5AF2">
    <w:pPr>
      <w:pStyle w:val="Zpat"/>
      <w:pBdr>
        <w:top w:val="single" w:sz="4" w:space="1" w:color="auto"/>
      </w:pBdr>
      <w:spacing w:before="240" w:line="360" w:lineRule="auto"/>
      <w:jc w:val="center"/>
      <w:rPr>
        <w:sz w:val="16"/>
        <w:szCs w:val="16"/>
      </w:rPr>
    </w:pPr>
    <w:r w:rsidRPr="00BD35F2">
      <w:rPr>
        <w:sz w:val="16"/>
        <w:szCs w:val="16"/>
      </w:rPr>
      <w:t xml:space="preserve">Stránka </w:t>
    </w:r>
    <w:r w:rsidR="00AF1598" w:rsidRPr="00BD35F2">
      <w:rPr>
        <w:b/>
        <w:sz w:val="16"/>
        <w:szCs w:val="16"/>
      </w:rPr>
      <w:fldChar w:fldCharType="begin"/>
    </w:r>
    <w:r w:rsidRPr="00BD35F2">
      <w:rPr>
        <w:b/>
        <w:sz w:val="16"/>
        <w:szCs w:val="16"/>
      </w:rPr>
      <w:instrText>PAGE</w:instrText>
    </w:r>
    <w:r w:rsidR="00AF1598" w:rsidRPr="00BD35F2">
      <w:rPr>
        <w:b/>
        <w:sz w:val="16"/>
        <w:szCs w:val="16"/>
      </w:rPr>
      <w:fldChar w:fldCharType="separate"/>
    </w:r>
    <w:r w:rsidR="001179F3">
      <w:rPr>
        <w:b/>
        <w:noProof/>
        <w:sz w:val="16"/>
        <w:szCs w:val="16"/>
      </w:rPr>
      <w:t>2</w:t>
    </w:r>
    <w:r w:rsidR="00AF1598" w:rsidRPr="00BD35F2">
      <w:rPr>
        <w:b/>
        <w:sz w:val="16"/>
        <w:szCs w:val="16"/>
      </w:rPr>
      <w:fldChar w:fldCharType="end"/>
    </w:r>
    <w:r w:rsidRPr="00BD35F2">
      <w:rPr>
        <w:sz w:val="16"/>
        <w:szCs w:val="16"/>
      </w:rPr>
      <w:t xml:space="preserve"> z </w:t>
    </w:r>
    <w:r w:rsidR="00AF1598" w:rsidRPr="00BD35F2">
      <w:rPr>
        <w:b/>
        <w:sz w:val="16"/>
        <w:szCs w:val="16"/>
      </w:rPr>
      <w:fldChar w:fldCharType="begin"/>
    </w:r>
    <w:r w:rsidRPr="00BD35F2">
      <w:rPr>
        <w:b/>
        <w:sz w:val="16"/>
        <w:szCs w:val="16"/>
      </w:rPr>
      <w:instrText>NUMPAGES</w:instrText>
    </w:r>
    <w:r w:rsidR="00AF1598" w:rsidRPr="00BD35F2">
      <w:rPr>
        <w:b/>
        <w:sz w:val="16"/>
        <w:szCs w:val="16"/>
      </w:rPr>
      <w:fldChar w:fldCharType="separate"/>
    </w:r>
    <w:r w:rsidR="001179F3">
      <w:rPr>
        <w:b/>
        <w:noProof/>
        <w:sz w:val="16"/>
        <w:szCs w:val="16"/>
      </w:rPr>
      <w:t>10</w:t>
    </w:r>
    <w:r w:rsidR="00AF1598" w:rsidRPr="00BD35F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5920" w14:textId="77777777" w:rsidR="00952F1A" w:rsidRDefault="00952F1A">
      <w:r>
        <w:separator/>
      </w:r>
    </w:p>
  </w:footnote>
  <w:footnote w:type="continuationSeparator" w:id="0">
    <w:p w14:paraId="37626B66" w14:textId="77777777" w:rsidR="00952F1A" w:rsidRDefault="0095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691B" w14:textId="5B91B74D" w:rsidR="001648FE" w:rsidRDefault="00DB48D0" w:rsidP="00FB5AF2">
    <w:pPr>
      <w:pStyle w:val="Zhlav"/>
      <w:jc w:val="center"/>
      <w:rPr>
        <w:b/>
      </w:rPr>
    </w:pPr>
    <w:r w:rsidRPr="00DB48D0">
      <w:rPr>
        <w:b/>
        <w:highlight w:val="yellow"/>
      </w:rPr>
      <w:t xml:space="preserve">Příloha č. </w:t>
    </w:r>
    <w:r w:rsidR="00B105B7">
      <w:rPr>
        <w:b/>
        <w:highlight w:val="yellow"/>
      </w:rPr>
      <w:t>2</w:t>
    </w:r>
    <w:r w:rsidRPr="00DB48D0">
      <w:rPr>
        <w:b/>
        <w:highlight w:val="yellow"/>
      </w:rPr>
      <w:t xml:space="preserve"> – Závazný </w:t>
    </w:r>
    <w:proofErr w:type="gramStart"/>
    <w:r w:rsidRPr="00DB48D0">
      <w:rPr>
        <w:b/>
        <w:highlight w:val="yellow"/>
      </w:rPr>
      <w:t>vzor -</w:t>
    </w:r>
    <w:r>
      <w:rPr>
        <w:b/>
      </w:rPr>
      <w:t xml:space="preserve"> </w:t>
    </w:r>
    <w:r w:rsidR="00A840DA">
      <w:rPr>
        <w:b/>
      </w:rPr>
      <w:t>Smlouv</w:t>
    </w:r>
    <w:r w:rsidR="008137C7">
      <w:rPr>
        <w:b/>
      </w:rPr>
      <w:t>a</w:t>
    </w:r>
    <w:proofErr w:type="gramEnd"/>
    <w:r w:rsidR="00A840DA">
      <w:rPr>
        <w:b/>
      </w:rPr>
      <w:t xml:space="preserve"> o dílo č. </w:t>
    </w:r>
    <w:proofErr w:type="spellStart"/>
    <w:r w:rsidR="00D311D3" w:rsidRPr="00DB48D0">
      <w:rPr>
        <w:b/>
        <w:highlight w:val="yellow"/>
      </w:rPr>
      <w:t>xx</w:t>
    </w:r>
    <w:proofErr w:type="spellEnd"/>
    <w:r w:rsidR="00A840DA">
      <w:rPr>
        <w:b/>
      </w:rPr>
      <w:t>/20</w:t>
    </w:r>
    <w:r w:rsidR="005240B5">
      <w:rPr>
        <w:b/>
      </w:rPr>
      <w:t>2</w:t>
    </w:r>
    <w:r w:rsidR="00375AB8">
      <w:rPr>
        <w:b/>
      </w:rPr>
      <w:t>2</w:t>
    </w:r>
  </w:p>
  <w:p w14:paraId="05C5F512" w14:textId="595F9043" w:rsidR="00A840DA" w:rsidRDefault="005240B5" w:rsidP="00FB5AF2">
    <w:pPr>
      <w:pStyle w:val="Zhlav"/>
      <w:jc w:val="center"/>
      <w:rPr>
        <w:b/>
      </w:rPr>
    </w:pPr>
    <w:r>
      <w:rPr>
        <w:b/>
      </w:rPr>
      <w:t>Stavba</w:t>
    </w:r>
    <w:r w:rsidR="001648FE">
      <w:rPr>
        <w:b/>
      </w:rPr>
      <w:t xml:space="preserve"> </w:t>
    </w:r>
    <w:r w:rsidR="00A8059F">
      <w:rPr>
        <w:b/>
      </w:rPr>
      <w:t>„</w:t>
    </w:r>
    <w:r w:rsidR="00375AB8">
      <w:rPr>
        <w:b/>
      </w:rPr>
      <w:t>Rampa před Hostincem na</w:t>
    </w:r>
    <w:r w:rsidR="001648FE">
      <w:rPr>
        <w:b/>
      </w:rPr>
      <w:t xml:space="preserve"> </w:t>
    </w:r>
    <w:r w:rsidR="00A840DA">
      <w:rPr>
        <w:b/>
      </w:rPr>
      <w:t>Klokočn</w:t>
    </w:r>
    <w:r w:rsidR="00375AB8">
      <w:rPr>
        <w:b/>
      </w:rPr>
      <w:t>é</w:t>
    </w:r>
    <w:r w:rsidR="00A8059F">
      <w:rPr>
        <w:b/>
      </w:rPr>
      <w:t>“</w:t>
    </w:r>
  </w:p>
  <w:p w14:paraId="1657793A" w14:textId="77777777" w:rsidR="00A840DA" w:rsidRPr="006B234A" w:rsidRDefault="00A840DA" w:rsidP="00FB5AF2">
    <w:pPr>
      <w:pStyle w:val="Zhlav"/>
      <w:pBdr>
        <w:bottom w:val="single" w:sz="4" w:space="1" w:color="auto"/>
      </w:pBdr>
      <w:jc w:val="center"/>
      <w:rPr>
        <w:b/>
      </w:rPr>
    </w:pPr>
    <w:r>
      <w:rPr>
        <w:b/>
      </w:rPr>
      <w:t>Obec Klokočná</w:t>
    </w:r>
    <w:r>
      <w:rPr>
        <w:b/>
      </w:rPr>
      <w:tab/>
    </w:r>
    <w:r>
      <w:rPr>
        <w:b/>
      </w:rPr>
      <w:tab/>
    </w:r>
    <w:r w:rsidR="00DB48D0" w:rsidRPr="00DB48D0">
      <w:rPr>
        <w:b/>
        <w:highlight w:val="yellow"/>
      </w:rPr>
      <w:t>(uchazeč)</w:t>
    </w:r>
  </w:p>
  <w:p w14:paraId="34D256B3" w14:textId="77777777" w:rsidR="00A840DA" w:rsidRPr="00FB5AF2" w:rsidRDefault="00A840DA" w:rsidP="00FB5A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DA"/>
    <w:multiLevelType w:val="hybridMultilevel"/>
    <w:tmpl w:val="DEE6D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B12"/>
    <w:multiLevelType w:val="hybridMultilevel"/>
    <w:tmpl w:val="553AE3EC"/>
    <w:lvl w:ilvl="0" w:tplc="04050017">
      <w:start w:val="1"/>
      <w:numFmt w:val="lowerLetter"/>
      <w:lvlText w:val="%1)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D2B5DC2"/>
    <w:multiLevelType w:val="hybridMultilevel"/>
    <w:tmpl w:val="A39E6972"/>
    <w:lvl w:ilvl="0" w:tplc="566A7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69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064A3"/>
    <w:multiLevelType w:val="hybridMultilevel"/>
    <w:tmpl w:val="468CC460"/>
    <w:lvl w:ilvl="0" w:tplc="A6E2D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7A95"/>
    <w:multiLevelType w:val="hybridMultilevel"/>
    <w:tmpl w:val="85825868"/>
    <w:lvl w:ilvl="0" w:tplc="01FE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E16B2"/>
    <w:multiLevelType w:val="hybridMultilevel"/>
    <w:tmpl w:val="0FF43F38"/>
    <w:lvl w:ilvl="0" w:tplc="C8C6F3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2796C"/>
    <w:multiLevelType w:val="hybridMultilevel"/>
    <w:tmpl w:val="EBBAC6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B6"/>
    <w:multiLevelType w:val="hybridMultilevel"/>
    <w:tmpl w:val="A4E09650"/>
    <w:lvl w:ilvl="0" w:tplc="8C9E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C1B2C"/>
    <w:multiLevelType w:val="hybridMultilevel"/>
    <w:tmpl w:val="563A5A7C"/>
    <w:lvl w:ilvl="0" w:tplc="50F09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A2641"/>
    <w:multiLevelType w:val="multilevel"/>
    <w:tmpl w:val="7C18433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36978A9"/>
    <w:multiLevelType w:val="hybridMultilevel"/>
    <w:tmpl w:val="902ED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E2ABA"/>
    <w:multiLevelType w:val="hybridMultilevel"/>
    <w:tmpl w:val="2938AFA0"/>
    <w:lvl w:ilvl="0" w:tplc="70BC7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43AD6"/>
    <w:multiLevelType w:val="hybridMultilevel"/>
    <w:tmpl w:val="E8F6A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24C8"/>
    <w:multiLevelType w:val="hybridMultilevel"/>
    <w:tmpl w:val="45BE1212"/>
    <w:lvl w:ilvl="0" w:tplc="040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  <w:lvl w:ilvl="1" w:tplc="2AF07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E65114"/>
    <w:multiLevelType w:val="hybridMultilevel"/>
    <w:tmpl w:val="92C04FF2"/>
    <w:lvl w:ilvl="0" w:tplc="9FB8C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3167596"/>
    <w:multiLevelType w:val="multilevel"/>
    <w:tmpl w:val="4658F3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1800"/>
      </w:pPr>
      <w:rPr>
        <w:rFonts w:hint="default"/>
      </w:rPr>
    </w:lvl>
  </w:abstractNum>
  <w:abstractNum w:abstractNumId="17" w15:restartNumberingAfterBreak="0">
    <w:nsid w:val="48B63D93"/>
    <w:multiLevelType w:val="multilevel"/>
    <w:tmpl w:val="7C1843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B8F7655"/>
    <w:multiLevelType w:val="hybridMultilevel"/>
    <w:tmpl w:val="DB807F4A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02784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9356E"/>
    <w:multiLevelType w:val="hybridMultilevel"/>
    <w:tmpl w:val="D2D26374"/>
    <w:lvl w:ilvl="0" w:tplc="97BEFE0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5B90"/>
    <w:multiLevelType w:val="multilevel"/>
    <w:tmpl w:val="543CD6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52" w:hanging="1800"/>
      </w:pPr>
      <w:rPr>
        <w:rFonts w:hint="default"/>
      </w:rPr>
    </w:lvl>
  </w:abstractNum>
  <w:abstractNum w:abstractNumId="22" w15:restartNumberingAfterBreak="0">
    <w:nsid w:val="660F1595"/>
    <w:multiLevelType w:val="hybridMultilevel"/>
    <w:tmpl w:val="9B7EA6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421"/>
    <w:multiLevelType w:val="multilevel"/>
    <w:tmpl w:val="C540D8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BCF3AE9"/>
    <w:multiLevelType w:val="hybridMultilevel"/>
    <w:tmpl w:val="5928AC04"/>
    <w:lvl w:ilvl="0" w:tplc="A35EBF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24FEE"/>
    <w:multiLevelType w:val="multilevel"/>
    <w:tmpl w:val="643E35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DED33D3"/>
    <w:multiLevelType w:val="hybridMultilevel"/>
    <w:tmpl w:val="13CE4C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3769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481873">
    <w:abstractNumId w:val="2"/>
  </w:num>
  <w:num w:numId="3" w16cid:durableId="1762487395">
    <w:abstractNumId w:val="17"/>
  </w:num>
  <w:num w:numId="4" w16cid:durableId="22370826">
    <w:abstractNumId w:val="13"/>
  </w:num>
  <w:num w:numId="5" w16cid:durableId="1453859930">
    <w:abstractNumId w:val="11"/>
  </w:num>
  <w:num w:numId="6" w16cid:durableId="2049836058">
    <w:abstractNumId w:val="8"/>
  </w:num>
  <w:num w:numId="7" w16cid:durableId="1853954497">
    <w:abstractNumId w:val="5"/>
  </w:num>
  <w:num w:numId="8" w16cid:durableId="1170026298">
    <w:abstractNumId w:val="16"/>
  </w:num>
  <w:num w:numId="9" w16cid:durableId="829180038">
    <w:abstractNumId w:val="25"/>
  </w:num>
  <w:num w:numId="10" w16cid:durableId="232081157">
    <w:abstractNumId w:val="3"/>
  </w:num>
  <w:num w:numId="11" w16cid:durableId="594169240">
    <w:abstractNumId w:val="7"/>
  </w:num>
  <w:num w:numId="12" w16cid:durableId="1221096585">
    <w:abstractNumId w:val="6"/>
  </w:num>
  <w:num w:numId="13" w16cid:durableId="944455979">
    <w:abstractNumId w:val="26"/>
  </w:num>
  <w:num w:numId="14" w16cid:durableId="1021006330">
    <w:abstractNumId w:val="0"/>
  </w:num>
  <w:num w:numId="15" w16cid:durableId="1133451061">
    <w:abstractNumId w:val="19"/>
  </w:num>
  <w:num w:numId="16" w16cid:durableId="574359652">
    <w:abstractNumId w:val="18"/>
  </w:num>
  <w:num w:numId="17" w16cid:durableId="1366061587">
    <w:abstractNumId w:val="22"/>
  </w:num>
  <w:num w:numId="18" w16cid:durableId="991560843">
    <w:abstractNumId w:val="1"/>
  </w:num>
  <w:num w:numId="19" w16cid:durableId="2042700657">
    <w:abstractNumId w:val="21"/>
  </w:num>
  <w:num w:numId="20" w16cid:durableId="490026819">
    <w:abstractNumId w:val="14"/>
  </w:num>
  <w:num w:numId="21" w16cid:durableId="1330518115">
    <w:abstractNumId w:val="15"/>
  </w:num>
  <w:num w:numId="22" w16cid:durableId="322009606">
    <w:abstractNumId w:val="9"/>
  </w:num>
  <w:num w:numId="23" w16cid:durableId="1631587971">
    <w:abstractNumId w:val="20"/>
  </w:num>
  <w:num w:numId="24" w16cid:durableId="104815523">
    <w:abstractNumId w:val="23"/>
  </w:num>
  <w:num w:numId="25" w16cid:durableId="1527715781">
    <w:abstractNumId w:val="24"/>
  </w:num>
  <w:num w:numId="26" w16cid:durableId="321586323">
    <w:abstractNumId w:val="12"/>
  </w:num>
  <w:num w:numId="27" w16cid:durableId="115437527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3D"/>
    <w:rsid w:val="000061C4"/>
    <w:rsid w:val="00013C02"/>
    <w:rsid w:val="00037B5E"/>
    <w:rsid w:val="00045A17"/>
    <w:rsid w:val="00046B51"/>
    <w:rsid w:val="00065148"/>
    <w:rsid w:val="00071B41"/>
    <w:rsid w:val="0008486F"/>
    <w:rsid w:val="00090A8C"/>
    <w:rsid w:val="00092ADC"/>
    <w:rsid w:val="000A20A2"/>
    <w:rsid w:val="000C44E0"/>
    <w:rsid w:val="000F50F0"/>
    <w:rsid w:val="000F752A"/>
    <w:rsid w:val="001179F3"/>
    <w:rsid w:val="00122917"/>
    <w:rsid w:val="00136775"/>
    <w:rsid w:val="00143B9E"/>
    <w:rsid w:val="001477BF"/>
    <w:rsid w:val="001648FE"/>
    <w:rsid w:val="00164E08"/>
    <w:rsid w:val="0017276F"/>
    <w:rsid w:val="001770B4"/>
    <w:rsid w:val="00182C2D"/>
    <w:rsid w:val="00190819"/>
    <w:rsid w:val="00195A40"/>
    <w:rsid w:val="001A7158"/>
    <w:rsid w:val="001B738D"/>
    <w:rsid w:val="001D480E"/>
    <w:rsid w:val="001E546B"/>
    <w:rsid w:val="001E67D0"/>
    <w:rsid w:val="001F36B4"/>
    <w:rsid w:val="00203AF5"/>
    <w:rsid w:val="00210B55"/>
    <w:rsid w:val="002130F1"/>
    <w:rsid w:val="002247A8"/>
    <w:rsid w:val="002376F4"/>
    <w:rsid w:val="00237FFE"/>
    <w:rsid w:val="00245A13"/>
    <w:rsid w:val="00251F0C"/>
    <w:rsid w:val="00252696"/>
    <w:rsid w:val="002714C5"/>
    <w:rsid w:val="00271EE9"/>
    <w:rsid w:val="00273D8D"/>
    <w:rsid w:val="00277A53"/>
    <w:rsid w:val="002B0F2A"/>
    <w:rsid w:val="002E3314"/>
    <w:rsid w:val="002F19A5"/>
    <w:rsid w:val="00345E56"/>
    <w:rsid w:val="00361DDC"/>
    <w:rsid w:val="00363974"/>
    <w:rsid w:val="00366C7C"/>
    <w:rsid w:val="00373D16"/>
    <w:rsid w:val="00375AB8"/>
    <w:rsid w:val="00376C0A"/>
    <w:rsid w:val="00377483"/>
    <w:rsid w:val="003B44B3"/>
    <w:rsid w:val="003F0B4A"/>
    <w:rsid w:val="003F10D7"/>
    <w:rsid w:val="003F3488"/>
    <w:rsid w:val="00427172"/>
    <w:rsid w:val="00446B31"/>
    <w:rsid w:val="00474A98"/>
    <w:rsid w:val="004818AB"/>
    <w:rsid w:val="004834D8"/>
    <w:rsid w:val="00490951"/>
    <w:rsid w:val="004A4523"/>
    <w:rsid w:val="004B7224"/>
    <w:rsid w:val="00523521"/>
    <w:rsid w:val="005240B5"/>
    <w:rsid w:val="005269C2"/>
    <w:rsid w:val="00541C59"/>
    <w:rsid w:val="0054346E"/>
    <w:rsid w:val="00556B24"/>
    <w:rsid w:val="005E6099"/>
    <w:rsid w:val="00607F18"/>
    <w:rsid w:val="00620B47"/>
    <w:rsid w:val="006526E1"/>
    <w:rsid w:val="0066199F"/>
    <w:rsid w:val="006639F3"/>
    <w:rsid w:val="0067036F"/>
    <w:rsid w:val="0067355C"/>
    <w:rsid w:val="00683B5E"/>
    <w:rsid w:val="00684950"/>
    <w:rsid w:val="006868B8"/>
    <w:rsid w:val="006C2043"/>
    <w:rsid w:val="006D325F"/>
    <w:rsid w:val="006D3CFC"/>
    <w:rsid w:val="006E4212"/>
    <w:rsid w:val="006F421F"/>
    <w:rsid w:val="0070281F"/>
    <w:rsid w:val="00703D73"/>
    <w:rsid w:val="00730902"/>
    <w:rsid w:val="00742629"/>
    <w:rsid w:val="00757CB1"/>
    <w:rsid w:val="00767499"/>
    <w:rsid w:val="00771B16"/>
    <w:rsid w:val="00777EB5"/>
    <w:rsid w:val="00795510"/>
    <w:rsid w:val="007A6ECA"/>
    <w:rsid w:val="007C47AC"/>
    <w:rsid w:val="007D0716"/>
    <w:rsid w:val="007E4D5E"/>
    <w:rsid w:val="007F19C4"/>
    <w:rsid w:val="008028DE"/>
    <w:rsid w:val="008048FA"/>
    <w:rsid w:val="00811567"/>
    <w:rsid w:val="008137C7"/>
    <w:rsid w:val="00822186"/>
    <w:rsid w:val="00832132"/>
    <w:rsid w:val="008340D7"/>
    <w:rsid w:val="008412DE"/>
    <w:rsid w:val="00847D8C"/>
    <w:rsid w:val="00851AAA"/>
    <w:rsid w:val="00854D86"/>
    <w:rsid w:val="00857CD6"/>
    <w:rsid w:val="0089760A"/>
    <w:rsid w:val="008B3751"/>
    <w:rsid w:val="008B5657"/>
    <w:rsid w:val="008C3FEE"/>
    <w:rsid w:val="008D4782"/>
    <w:rsid w:val="008E1296"/>
    <w:rsid w:val="008E3500"/>
    <w:rsid w:val="00946294"/>
    <w:rsid w:val="00952F1A"/>
    <w:rsid w:val="00981B61"/>
    <w:rsid w:val="00994FD4"/>
    <w:rsid w:val="00997B27"/>
    <w:rsid w:val="009A2C81"/>
    <w:rsid w:val="009E3543"/>
    <w:rsid w:val="009E7E36"/>
    <w:rsid w:val="00A0402B"/>
    <w:rsid w:val="00A1115D"/>
    <w:rsid w:val="00A40BA2"/>
    <w:rsid w:val="00A532C0"/>
    <w:rsid w:val="00A57472"/>
    <w:rsid w:val="00A641EA"/>
    <w:rsid w:val="00A66D87"/>
    <w:rsid w:val="00A67170"/>
    <w:rsid w:val="00A71C21"/>
    <w:rsid w:val="00A8059F"/>
    <w:rsid w:val="00A840DA"/>
    <w:rsid w:val="00A859CF"/>
    <w:rsid w:val="00A957C6"/>
    <w:rsid w:val="00A97A45"/>
    <w:rsid w:val="00AA0DFA"/>
    <w:rsid w:val="00AE4D20"/>
    <w:rsid w:val="00AE532F"/>
    <w:rsid w:val="00AF1598"/>
    <w:rsid w:val="00AF2E6D"/>
    <w:rsid w:val="00AF3392"/>
    <w:rsid w:val="00AF6F95"/>
    <w:rsid w:val="00B105B7"/>
    <w:rsid w:val="00B121FF"/>
    <w:rsid w:val="00B15D37"/>
    <w:rsid w:val="00B3376E"/>
    <w:rsid w:val="00B4498E"/>
    <w:rsid w:val="00B55A38"/>
    <w:rsid w:val="00B563A2"/>
    <w:rsid w:val="00B668CF"/>
    <w:rsid w:val="00B72E45"/>
    <w:rsid w:val="00B751C0"/>
    <w:rsid w:val="00B7600D"/>
    <w:rsid w:val="00B90038"/>
    <w:rsid w:val="00BC4196"/>
    <w:rsid w:val="00BD0203"/>
    <w:rsid w:val="00BE0826"/>
    <w:rsid w:val="00BE3E51"/>
    <w:rsid w:val="00C054A3"/>
    <w:rsid w:val="00C20E9A"/>
    <w:rsid w:val="00C24D17"/>
    <w:rsid w:val="00C446F3"/>
    <w:rsid w:val="00C4540B"/>
    <w:rsid w:val="00C50C84"/>
    <w:rsid w:val="00C94FF7"/>
    <w:rsid w:val="00CA1628"/>
    <w:rsid w:val="00CA2029"/>
    <w:rsid w:val="00CB2F53"/>
    <w:rsid w:val="00CB3D34"/>
    <w:rsid w:val="00CB4305"/>
    <w:rsid w:val="00CC77AF"/>
    <w:rsid w:val="00D13774"/>
    <w:rsid w:val="00D13C43"/>
    <w:rsid w:val="00D311D3"/>
    <w:rsid w:val="00D418D6"/>
    <w:rsid w:val="00D569BC"/>
    <w:rsid w:val="00D92952"/>
    <w:rsid w:val="00DA569A"/>
    <w:rsid w:val="00DA5B68"/>
    <w:rsid w:val="00DB3880"/>
    <w:rsid w:val="00DB48D0"/>
    <w:rsid w:val="00DC0F0E"/>
    <w:rsid w:val="00E121F3"/>
    <w:rsid w:val="00E2257C"/>
    <w:rsid w:val="00E507E2"/>
    <w:rsid w:val="00E6676D"/>
    <w:rsid w:val="00E7495F"/>
    <w:rsid w:val="00E942EB"/>
    <w:rsid w:val="00ED325E"/>
    <w:rsid w:val="00F01B1A"/>
    <w:rsid w:val="00F11FA6"/>
    <w:rsid w:val="00F12961"/>
    <w:rsid w:val="00F21AD6"/>
    <w:rsid w:val="00F3618F"/>
    <w:rsid w:val="00F46929"/>
    <w:rsid w:val="00F553A1"/>
    <w:rsid w:val="00F737DF"/>
    <w:rsid w:val="00F77431"/>
    <w:rsid w:val="00F85E1C"/>
    <w:rsid w:val="00FB29E0"/>
    <w:rsid w:val="00FB3A6A"/>
    <w:rsid w:val="00FB4B4A"/>
    <w:rsid w:val="00FB5AF2"/>
    <w:rsid w:val="00FC4AD2"/>
    <w:rsid w:val="00FC5499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7010D"/>
  <w15:docId w15:val="{0D9A6276-3068-4426-8988-A006977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7E36"/>
  </w:style>
  <w:style w:type="paragraph" w:styleId="Nadpis1">
    <w:name w:val="heading 1"/>
    <w:basedOn w:val="Normln"/>
    <w:next w:val="Normln"/>
    <w:qFormat/>
    <w:rsid w:val="009E7E36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24"/>
    </w:rPr>
  </w:style>
  <w:style w:type="paragraph" w:styleId="Nadpis2">
    <w:name w:val="heading 2"/>
    <w:basedOn w:val="Normln"/>
    <w:next w:val="Normln"/>
    <w:qFormat/>
    <w:rsid w:val="009E7E3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9E7E36"/>
    <w:pPr>
      <w:keepNext/>
      <w:numPr>
        <w:ilvl w:val="2"/>
        <w:numId w:val="1"/>
      </w:numPr>
      <w:tabs>
        <w:tab w:val="num" w:pos="720"/>
      </w:tabs>
      <w:spacing w:before="240" w:after="60"/>
      <w:ind w:left="720"/>
      <w:outlineLvl w:val="2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rsid w:val="009E7E3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9E7E3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9E7E3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9E7E3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</w:rPr>
  </w:style>
  <w:style w:type="paragraph" w:styleId="Nadpis8">
    <w:name w:val="heading 8"/>
    <w:basedOn w:val="Normln"/>
    <w:next w:val="Normln"/>
    <w:qFormat/>
    <w:rsid w:val="009E7E3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rsid w:val="009E7E3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7E36"/>
    <w:pPr>
      <w:jc w:val="center"/>
    </w:pPr>
    <w:rPr>
      <w:sz w:val="28"/>
    </w:rPr>
  </w:style>
  <w:style w:type="paragraph" w:styleId="Zkladntext2">
    <w:name w:val="Body Text 2"/>
    <w:basedOn w:val="Normln"/>
    <w:rsid w:val="009E7E36"/>
    <w:pPr>
      <w:jc w:val="both"/>
    </w:pPr>
    <w:rPr>
      <w:sz w:val="28"/>
    </w:rPr>
  </w:style>
  <w:style w:type="paragraph" w:styleId="Podnadpis">
    <w:name w:val="Subtitle"/>
    <w:basedOn w:val="Normln"/>
    <w:qFormat/>
    <w:rsid w:val="009E7E36"/>
    <w:pPr>
      <w:jc w:val="center"/>
    </w:pPr>
    <w:rPr>
      <w:b/>
      <w:sz w:val="24"/>
    </w:rPr>
  </w:style>
  <w:style w:type="paragraph" w:styleId="Zkladntextodsazen2">
    <w:name w:val="Body Text Indent 2"/>
    <w:basedOn w:val="Normln"/>
    <w:rsid w:val="009E7E36"/>
    <w:pPr>
      <w:spacing w:after="120" w:line="480" w:lineRule="auto"/>
      <w:ind w:left="283"/>
    </w:pPr>
  </w:style>
  <w:style w:type="paragraph" w:styleId="Zhlav">
    <w:name w:val="header"/>
    <w:basedOn w:val="Normln"/>
    <w:link w:val="ZhlavChar"/>
    <w:rsid w:val="009E7E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E7E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E7E36"/>
  </w:style>
  <w:style w:type="paragraph" w:styleId="Rozloendokumentu">
    <w:name w:val="Document Map"/>
    <w:basedOn w:val="Normln"/>
    <w:semiHidden/>
    <w:rsid w:val="009E7E36"/>
    <w:pPr>
      <w:shd w:val="clear" w:color="auto" w:fill="000080"/>
    </w:pPr>
    <w:rPr>
      <w:rFonts w:ascii="Tahoma" w:hAnsi="Tahoma" w:cs="Tahoma"/>
    </w:rPr>
  </w:style>
  <w:style w:type="paragraph" w:styleId="Zkladntext-prvnodsazen">
    <w:name w:val="Body Text First Indent"/>
    <w:basedOn w:val="Zkladntext"/>
    <w:rsid w:val="009E7E36"/>
    <w:pPr>
      <w:spacing w:after="120"/>
      <w:ind w:firstLine="210"/>
      <w:jc w:val="left"/>
    </w:pPr>
    <w:rPr>
      <w:sz w:val="20"/>
    </w:rPr>
  </w:style>
  <w:style w:type="paragraph" w:styleId="Zkladntextodsazen">
    <w:name w:val="Body Text Indent"/>
    <w:basedOn w:val="Normln"/>
    <w:rsid w:val="009E7E36"/>
    <w:pPr>
      <w:ind w:left="56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FB5AF2"/>
  </w:style>
  <w:style w:type="character" w:customStyle="1" w:styleId="ZpatChar">
    <w:name w:val="Zápatí Char"/>
    <w:basedOn w:val="Standardnpsmoodstavce"/>
    <w:link w:val="Zpat"/>
    <w:uiPriority w:val="99"/>
    <w:rsid w:val="00FB5AF2"/>
  </w:style>
  <w:style w:type="paragraph" w:styleId="Textbubliny">
    <w:name w:val="Balloon Text"/>
    <w:basedOn w:val="Normln"/>
    <w:link w:val="TextbublinyChar"/>
    <w:uiPriority w:val="99"/>
    <w:unhideWhenUsed/>
    <w:rsid w:val="00FB5A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B5A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641EA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50C84"/>
  </w:style>
  <w:style w:type="character" w:customStyle="1" w:styleId="TextpoznpodarouChar">
    <w:name w:val="Text pozn. pod čarou Char"/>
    <w:basedOn w:val="Standardnpsmoodstavce"/>
    <w:link w:val="Textpoznpodarou"/>
    <w:semiHidden/>
    <w:rsid w:val="00C50C84"/>
  </w:style>
  <w:style w:type="character" w:styleId="Sledovanodkaz">
    <w:name w:val="FollowedHyperlink"/>
    <w:semiHidden/>
    <w:rsid w:val="00F469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3175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Ethan Frome</vt:lpstr>
    </vt:vector>
  </TitlesOfParts>
  <Company>a výstavba a.s.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Miloslav Rovny</cp:lastModifiedBy>
  <cp:revision>4</cp:revision>
  <cp:lastPrinted>2020-03-13T13:06:00Z</cp:lastPrinted>
  <dcterms:created xsi:type="dcterms:W3CDTF">2022-05-02T11:47:00Z</dcterms:created>
  <dcterms:modified xsi:type="dcterms:W3CDTF">2022-05-02T16:15:00Z</dcterms:modified>
</cp:coreProperties>
</file>